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943" w:rsidRPr="009475ED" w:rsidRDefault="00BB7943" w:rsidP="009475ED">
      <w:pPr>
        <w:pStyle w:val="a4"/>
        <w:rPr>
          <w:rFonts w:ascii="Times New Roman" w:eastAsia="Times New Roman" w:hAnsi="Times New Roman"/>
          <w:smallCaps/>
          <w:lang w:eastAsia="ru-RU"/>
        </w:rPr>
      </w:pPr>
      <w:r w:rsidRPr="009475ED">
        <w:rPr>
          <w:rFonts w:ascii="Times New Roman" w:hAnsi="Times New Roman"/>
          <w:lang w:val="kk-KZ"/>
        </w:rPr>
        <w:t xml:space="preserve">Технологическая карта (план) урока </w:t>
      </w:r>
      <w:r w:rsidR="00BA25D2" w:rsidRPr="009475ED">
        <w:rPr>
          <w:rFonts w:ascii="Times New Roman" w:eastAsia="Times New Roman" w:hAnsi="Times New Roman"/>
          <w:lang w:eastAsia="ru-RU"/>
        </w:rPr>
        <w:t xml:space="preserve">№ </w:t>
      </w:r>
      <w:r w:rsidR="002A0BE4" w:rsidRPr="009475ED">
        <w:rPr>
          <w:rFonts w:ascii="Times New Roman" w:eastAsia="Times New Roman" w:hAnsi="Times New Roman"/>
          <w:lang w:eastAsia="ru-RU"/>
        </w:rPr>
        <w:t>6</w:t>
      </w:r>
    </w:p>
    <w:p w:rsidR="00BB7943" w:rsidRPr="009475ED" w:rsidRDefault="00BB7943" w:rsidP="009475ED">
      <w:pPr>
        <w:pStyle w:val="a4"/>
        <w:rPr>
          <w:rFonts w:ascii="Times New Roman" w:eastAsia="Times New Roman" w:hAnsi="Times New Roman"/>
          <w:lang w:eastAsia="ru-RU"/>
        </w:rPr>
      </w:pPr>
    </w:p>
    <w:tbl>
      <w:tblPr>
        <w:tblpPr w:leftFromText="180" w:rightFromText="180" w:vertAnchor="text" w:horzAnchor="margin" w:tblpXSpec="right" w:tblpY="-18"/>
        <w:tblW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3"/>
        <w:gridCol w:w="1325"/>
      </w:tblGrid>
      <w:tr w:rsidR="00BB7943" w:rsidRPr="009475ED" w:rsidTr="00FC1896">
        <w:tc>
          <w:tcPr>
            <w:tcW w:w="166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Группа</w:t>
            </w:r>
          </w:p>
        </w:tc>
        <w:tc>
          <w:tcPr>
            <w:tcW w:w="132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Число</w:t>
            </w:r>
          </w:p>
        </w:tc>
      </w:tr>
      <w:tr w:rsidR="00BB7943" w:rsidRPr="009475ED" w:rsidTr="00FC1896">
        <w:tc>
          <w:tcPr>
            <w:tcW w:w="1663" w:type="dxa"/>
          </w:tcPr>
          <w:p w:rsidR="00BB7943" w:rsidRPr="009475ED" w:rsidRDefault="006F2F70"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2</w:t>
            </w:r>
            <w:r w:rsidR="001915A7" w:rsidRPr="009475ED">
              <w:rPr>
                <w:rFonts w:ascii="Times New Roman" w:eastAsia="Times New Roman" w:hAnsi="Times New Roman"/>
                <w:lang w:val="kk-KZ" w:eastAsia="ru-RU"/>
              </w:rPr>
              <w:t xml:space="preserve"> ивтр</w:t>
            </w: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Pr>
          <w:p w:rsidR="00BB7943" w:rsidRPr="009475ED" w:rsidRDefault="00BB7943" w:rsidP="009475ED">
            <w:pPr>
              <w:pStyle w:val="a4"/>
              <w:rPr>
                <w:rFonts w:ascii="Times New Roman" w:eastAsia="Times New Roman" w:hAnsi="Times New Roman"/>
                <w:lang w:eastAsia="ru-RU"/>
              </w:rPr>
            </w:pP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bl>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Предмет</w:t>
      </w:r>
      <w:r w:rsidRPr="009475ED">
        <w:rPr>
          <w:rFonts w:ascii="Times New Roman" w:eastAsia="Times New Roman" w:hAnsi="Times New Roman"/>
          <w:lang w:eastAsia="ru-RU"/>
        </w:rPr>
        <w:t>:</w:t>
      </w:r>
      <w:r w:rsidRPr="009475ED">
        <w:rPr>
          <w:rFonts w:ascii="Times New Roman" w:eastAsia="Times New Roman" w:hAnsi="Times New Roman"/>
          <w:lang w:val="kk-KZ" w:eastAsia="ru-RU"/>
        </w:rPr>
        <w:t xml:space="preserve"> </w:t>
      </w:r>
      <w:r w:rsidR="00182232" w:rsidRPr="009475ED">
        <w:rPr>
          <w:rFonts w:ascii="Times New Roman" w:eastAsia="Times New Roman" w:hAnsi="Times New Roman"/>
          <w:lang w:val="kk-KZ" w:eastAsia="ru-RU"/>
        </w:rPr>
        <w:t>Теория и методика преподавания информатики</w:t>
      </w:r>
    </w:p>
    <w:p w:rsidR="00BB7943" w:rsidRPr="009475ED" w:rsidRDefault="00BB7943" w:rsidP="009475ED">
      <w:pPr>
        <w:pStyle w:val="a4"/>
        <w:rPr>
          <w:rFonts w:ascii="Times New Roman" w:eastAsia="Times New Roman" w:hAnsi="Times New Roman"/>
          <w:lang w:eastAsia="ru-RU"/>
        </w:rPr>
      </w:pPr>
    </w:p>
    <w:p w:rsidR="00196AE2" w:rsidRPr="009475ED" w:rsidRDefault="00BB7943" w:rsidP="009475ED">
      <w:pPr>
        <w:pStyle w:val="a4"/>
        <w:rPr>
          <w:rFonts w:ascii="Times New Roman" w:hAnsi="Times New Roman"/>
          <w:color w:val="000000"/>
          <w:spacing w:val="-10"/>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 xml:space="preserve"> Тема урока:</w:t>
      </w:r>
      <w:r w:rsidRPr="009475ED">
        <w:rPr>
          <w:rFonts w:ascii="Times New Roman" w:hAnsi="Times New Roman"/>
        </w:rPr>
        <w:t xml:space="preserve"> </w:t>
      </w:r>
      <w:proofErr w:type="spellStart"/>
      <w:r w:rsidR="002A0BE4" w:rsidRPr="009475ED">
        <w:rPr>
          <w:rFonts w:ascii="Times New Roman" w:hAnsi="Times New Roman"/>
          <w:color w:val="000000"/>
          <w:spacing w:val="-10"/>
        </w:rPr>
        <w:t>Внутримашинный</w:t>
      </w:r>
      <w:proofErr w:type="spellEnd"/>
      <w:r w:rsidR="002A0BE4" w:rsidRPr="009475ED">
        <w:rPr>
          <w:rFonts w:ascii="Times New Roman" w:hAnsi="Times New Roman"/>
          <w:color w:val="000000"/>
          <w:spacing w:val="-10"/>
        </w:rPr>
        <w:t xml:space="preserve"> системный интерфейс</w:t>
      </w: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Тип урока</w:t>
      </w: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комбинированный</w:t>
      </w: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Вид урока</w:t>
      </w:r>
      <w:r w:rsidRPr="009475ED">
        <w:rPr>
          <w:rFonts w:ascii="Times New Roman" w:eastAsia="Times New Roman" w:hAnsi="Times New Roman"/>
          <w:lang w:eastAsia="ru-RU"/>
        </w:rPr>
        <w:t xml:space="preserve">: </w:t>
      </w:r>
      <w:r w:rsidR="00A02E9A" w:rsidRPr="009475ED">
        <w:rPr>
          <w:rFonts w:ascii="Times New Roman" w:eastAsia="Times New Roman" w:hAnsi="Times New Roman"/>
          <w:lang w:val="kk-KZ" w:eastAsia="ru-RU"/>
        </w:rPr>
        <w:t>стандартный</w:t>
      </w:r>
    </w:p>
    <w:tbl>
      <w:tblPr>
        <w:tblpPr w:leftFromText="180" w:rightFromText="180" w:vertAnchor="text" w:horzAnchor="margin" w:tblpXSpec="center" w:tblpY="393"/>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8"/>
        <w:gridCol w:w="1509"/>
        <w:gridCol w:w="607"/>
        <w:gridCol w:w="7764"/>
      </w:tblGrid>
      <w:tr w:rsidR="001915A7" w:rsidRPr="009475ED" w:rsidTr="001915A7">
        <w:tc>
          <w:tcPr>
            <w:tcW w:w="10728" w:type="dxa"/>
            <w:gridSpan w:val="4"/>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 xml:space="preserve">Требования к уровню знаний учащихся </w:t>
            </w:r>
          </w:p>
        </w:tc>
      </w:tr>
      <w:tr w:rsidR="001915A7" w:rsidRPr="009475ED" w:rsidTr="001915A7">
        <w:trPr>
          <w:trHeight w:val="744"/>
        </w:trPr>
        <w:tc>
          <w:tcPr>
            <w:tcW w:w="2357" w:type="dxa"/>
            <w:gridSpan w:val="2"/>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Базовые компетенции</w:t>
            </w:r>
          </w:p>
        </w:tc>
        <w:tc>
          <w:tcPr>
            <w:tcW w:w="8371" w:type="dxa"/>
            <w:gridSpan w:val="2"/>
          </w:tcPr>
          <w:p w:rsidR="005A54BB" w:rsidRPr="005A54BB" w:rsidRDefault="005A54BB" w:rsidP="005A54BB">
            <w:pPr>
              <w:rPr>
                <w:rFonts w:ascii="Times New Roman" w:hAnsi="Times New Roman"/>
                <w:color w:val="000000"/>
                <w:sz w:val="24"/>
                <w:szCs w:val="24"/>
                <w:lang w:val="kk-KZ"/>
              </w:rPr>
            </w:pPr>
            <w:r w:rsidRPr="005A54BB">
              <w:rPr>
                <w:rFonts w:ascii="Times New Roman" w:hAnsi="Times New Roman"/>
                <w:color w:val="000000"/>
                <w:sz w:val="24"/>
                <w:szCs w:val="24"/>
                <w:lang w:val="kk-KZ"/>
              </w:rPr>
              <w:t>В соотвествии с нормами этикета строить коммуникации в группе с людьми, стоящими на различных позициях;</w:t>
            </w:r>
          </w:p>
          <w:p w:rsidR="005A54BB" w:rsidRPr="005A54BB" w:rsidRDefault="005A54BB" w:rsidP="005A54BB">
            <w:pPr>
              <w:rPr>
                <w:rFonts w:ascii="Times New Roman" w:hAnsi="Times New Roman"/>
                <w:color w:val="000000"/>
                <w:sz w:val="24"/>
                <w:szCs w:val="24"/>
                <w:lang w:val="kk-KZ"/>
              </w:rPr>
            </w:pPr>
            <w:r w:rsidRPr="005A54BB">
              <w:rPr>
                <w:rFonts w:ascii="Times New Roman" w:hAnsi="Times New Roman"/>
                <w:color w:val="000000"/>
                <w:sz w:val="24"/>
                <w:szCs w:val="24"/>
                <w:lang w:val="kk-KZ"/>
              </w:rPr>
              <w:t>Владеть способами свободного устного и письменного общения на трех языках;</w:t>
            </w:r>
          </w:p>
          <w:p w:rsidR="001915A7" w:rsidRPr="005A54BB" w:rsidRDefault="001915A7" w:rsidP="009475ED">
            <w:pPr>
              <w:pStyle w:val="a4"/>
              <w:rPr>
                <w:rFonts w:ascii="Times New Roman" w:eastAsia="Times New Roman" w:hAnsi="Times New Roman"/>
                <w:lang w:val="kk-KZ" w:eastAsia="ru-RU"/>
              </w:rPr>
            </w:pPr>
          </w:p>
        </w:tc>
      </w:tr>
      <w:tr w:rsidR="001915A7" w:rsidRPr="009475ED" w:rsidTr="001915A7">
        <w:tc>
          <w:tcPr>
            <w:tcW w:w="2357"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Профессиональные компетенции</w:t>
            </w:r>
          </w:p>
        </w:tc>
        <w:tc>
          <w:tcPr>
            <w:tcW w:w="8371" w:type="dxa"/>
            <w:gridSpan w:val="2"/>
          </w:tcPr>
          <w:p w:rsidR="001915A7" w:rsidRPr="009475ED" w:rsidRDefault="00A02E9A" w:rsidP="009475ED">
            <w:pPr>
              <w:pStyle w:val="a4"/>
              <w:rPr>
                <w:rFonts w:ascii="Times New Roman" w:eastAsia="Tahoma" w:hAnsi="Times New Roman"/>
                <w:lang w:val="kk-KZ" w:eastAsia="ru-RU"/>
              </w:rPr>
            </w:pPr>
            <w:r w:rsidRPr="009475ED">
              <w:rPr>
                <w:rFonts w:ascii="Times New Roman" w:eastAsia="Tahoma" w:hAnsi="Times New Roman"/>
                <w:lang w:val="kk-KZ" w:eastAsia="ru-RU"/>
              </w:rPr>
              <w:t>Знать сущность педагогического процесса, законы дидактики, психологические особенности развития учащихся.</w:t>
            </w:r>
          </w:p>
        </w:tc>
      </w:tr>
      <w:tr w:rsidR="001915A7" w:rsidRPr="009475ED" w:rsidTr="001915A7">
        <w:tc>
          <w:tcPr>
            <w:tcW w:w="2357" w:type="dxa"/>
            <w:gridSpan w:val="2"/>
            <w:tcBorders>
              <w:bottom w:val="single" w:sz="4" w:space="0" w:color="auto"/>
            </w:tcBorders>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Специальные компетенции</w:t>
            </w:r>
          </w:p>
        </w:tc>
        <w:tc>
          <w:tcPr>
            <w:tcW w:w="8371" w:type="dxa"/>
            <w:gridSpan w:val="2"/>
            <w:tcBorders>
              <w:bottom w:val="single" w:sz="4" w:space="0" w:color="auto"/>
            </w:tcBorders>
          </w:tcPr>
          <w:p w:rsidR="001915A7" w:rsidRPr="009475ED" w:rsidRDefault="00BA25D2" w:rsidP="005A54BB">
            <w:pPr>
              <w:pStyle w:val="a4"/>
              <w:rPr>
                <w:rFonts w:ascii="Times New Roman" w:eastAsia="Tahoma" w:hAnsi="Times New Roman"/>
                <w:lang w:val="kk-KZ" w:eastAsia="ru-RU"/>
              </w:rPr>
            </w:pPr>
            <w:r w:rsidRPr="009475ED">
              <w:rPr>
                <w:rFonts w:ascii="Times New Roman" w:eastAsia="Tahoma" w:hAnsi="Times New Roman"/>
                <w:lang w:val="kk-KZ" w:eastAsia="ru-RU"/>
              </w:rPr>
              <w:t xml:space="preserve">Формирование умения оперировать основными понятиям, терминами, определениями связанными с </w:t>
            </w:r>
            <w:r w:rsidR="005A54BB">
              <w:rPr>
                <w:rFonts w:ascii="Times New Roman" w:eastAsia="Tahoma" w:hAnsi="Times New Roman"/>
                <w:lang w:val="kk-KZ" w:eastAsia="ru-RU"/>
              </w:rPr>
              <w:t>внутримашинным системным интерфейсом</w:t>
            </w:r>
          </w:p>
        </w:tc>
      </w:tr>
      <w:tr w:rsidR="001915A7" w:rsidRPr="009475ED" w:rsidTr="001915A7">
        <w:trPr>
          <w:trHeight w:val="326"/>
        </w:trPr>
        <w:tc>
          <w:tcPr>
            <w:tcW w:w="10728" w:type="dxa"/>
            <w:gridSpan w:val="4"/>
            <w:tcBorders>
              <w:left w:val="nil"/>
              <w:bottom w:val="nil"/>
              <w:right w:val="nil"/>
            </w:tcBorders>
            <w:textDirection w:val="btLr"/>
          </w:tcPr>
          <w:p w:rsidR="001915A7" w:rsidRPr="009475ED" w:rsidRDefault="001915A7" w:rsidP="009475ED">
            <w:pPr>
              <w:pStyle w:val="a4"/>
              <w:rPr>
                <w:rFonts w:ascii="Times New Roman" w:eastAsia="Times New Roman" w:hAnsi="Times New Roman"/>
                <w:lang w:eastAsia="ru-RU"/>
              </w:rPr>
            </w:pPr>
          </w:p>
        </w:tc>
      </w:tr>
      <w:tr w:rsidR="001915A7" w:rsidRPr="009475ED" w:rsidTr="001915A7">
        <w:tc>
          <w:tcPr>
            <w:tcW w:w="848" w:type="dxa"/>
            <w:vMerge w:val="restart"/>
            <w:textDirection w:val="btLr"/>
          </w:tcPr>
          <w:p w:rsidR="001915A7" w:rsidRPr="009475ED" w:rsidRDefault="001915A7" w:rsidP="009475ED">
            <w:pPr>
              <w:pStyle w:val="a4"/>
              <w:rPr>
                <w:rFonts w:ascii="Times New Roman" w:hAnsi="Times New Roman"/>
                <w:lang w:val="kk-KZ"/>
              </w:rPr>
            </w:pPr>
            <w:r w:rsidRPr="009475ED">
              <w:rPr>
                <w:rFonts w:ascii="Times New Roman" w:hAnsi="Times New Roman"/>
                <w:lang w:val="kk-KZ"/>
              </w:rPr>
              <w:t>Цели урока</w:t>
            </w:r>
          </w:p>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образовательные</w:t>
            </w:r>
          </w:p>
        </w:tc>
        <w:tc>
          <w:tcPr>
            <w:tcW w:w="7764" w:type="dxa"/>
          </w:tcPr>
          <w:p w:rsidR="001915A7" w:rsidRPr="009475ED" w:rsidRDefault="00270D05" w:rsidP="009475ED">
            <w:pPr>
              <w:pStyle w:val="a4"/>
              <w:rPr>
                <w:rFonts w:ascii="Times New Roman" w:eastAsia="Times New Roman" w:hAnsi="Times New Roman"/>
                <w:lang w:eastAsia="ru-RU"/>
              </w:rPr>
            </w:pPr>
            <w:r w:rsidRPr="009475ED">
              <w:rPr>
                <w:rFonts w:ascii="Times New Roman" w:hAnsi="Times New Roman"/>
                <w:lang w:eastAsia="ru-RU"/>
              </w:rPr>
              <w:t xml:space="preserve">Получить представление </w:t>
            </w:r>
            <w:r w:rsidR="001F2F82" w:rsidRPr="009475ED">
              <w:rPr>
                <w:rFonts w:ascii="Times New Roman" w:hAnsi="Times New Roman"/>
                <w:lang w:eastAsia="ru-RU"/>
              </w:rPr>
              <w:t>о</w:t>
            </w:r>
            <w:r w:rsidR="001F2F82" w:rsidRPr="009475ED">
              <w:rPr>
                <w:rFonts w:ascii="Times New Roman" w:hAnsi="Times New Roman"/>
                <w:color w:val="000000"/>
                <w:spacing w:val="-10"/>
              </w:rPr>
              <w:t xml:space="preserve"> </w:t>
            </w:r>
            <w:proofErr w:type="spellStart"/>
            <w:r w:rsidR="002A0BE4" w:rsidRPr="009475ED">
              <w:rPr>
                <w:rFonts w:ascii="Times New Roman" w:hAnsi="Times New Roman"/>
                <w:color w:val="000000"/>
                <w:spacing w:val="-10"/>
              </w:rPr>
              <w:t>внутримашинном</w:t>
            </w:r>
            <w:proofErr w:type="spellEnd"/>
            <w:r w:rsidR="002A0BE4" w:rsidRPr="009475ED">
              <w:rPr>
                <w:rFonts w:ascii="Times New Roman" w:hAnsi="Times New Roman"/>
                <w:color w:val="000000"/>
                <w:spacing w:val="-10"/>
              </w:rPr>
              <w:t xml:space="preserve"> системном интерфейсе, </w:t>
            </w:r>
            <w:r w:rsidR="00196AE2" w:rsidRPr="009475ED">
              <w:rPr>
                <w:rFonts w:ascii="Times New Roman" w:hAnsi="Times New Roman"/>
                <w:color w:val="000000"/>
                <w:spacing w:val="-10"/>
              </w:rPr>
              <w:t>основные блоки компьютера и их назначение</w:t>
            </w:r>
          </w:p>
        </w:tc>
      </w:tr>
      <w:tr w:rsidR="001915A7" w:rsidRPr="009475ED" w:rsidTr="001915A7">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воспитательные</w:t>
            </w:r>
          </w:p>
        </w:tc>
        <w:tc>
          <w:tcPr>
            <w:tcW w:w="7764" w:type="dxa"/>
          </w:tcPr>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воспитание мотивов учения, положительного отношения к знаниям;</w:t>
            </w:r>
          </w:p>
          <w:p w:rsidR="001915A7" w:rsidRPr="009475ED" w:rsidRDefault="00270D05" w:rsidP="009475ED">
            <w:pPr>
              <w:pStyle w:val="a4"/>
              <w:rPr>
                <w:rFonts w:ascii="Times New Roman" w:hAnsi="Times New Roman"/>
                <w:lang w:eastAsia="ru-RU"/>
              </w:rPr>
            </w:pPr>
            <w:r w:rsidRPr="009475ED">
              <w:rPr>
                <w:rFonts w:ascii="Times New Roman" w:hAnsi="Times New Roman"/>
                <w:lang w:eastAsia="ru-RU"/>
              </w:rPr>
              <w:t>воспитание дисциплинированности;</w:t>
            </w:r>
          </w:p>
        </w:tc>
      </w:tr>
      <w:tr w:rsidR="001915A7" w:rsidRPr="009475ED" w:rsidTr="00A02E9A">
        <w:trPr>
          <w:trHeight w:val="650"/>
        </w:trPr>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развивающие</w:t>
            </w:r>
          </w:p>
        </w:tc>
        <w:tc>
          <w:tcPr>
            <w:tcW w:w="7764" w:type="dxa"/>
          </w:tcPr>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любознательности;</w:t>
            </w:r>
          </w:p>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познавательного интереса;</w:t>
            </w:r>
          </w:p>
          <w:p w:rsidR="00270D05"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умений учебного труда: умения работать в должном темпе;</w:t>
            </w:r>
          </w:p>
          <w:p w:rsidR="001915A7" w:rsidRPr="009475ED" w:rsidRDefault="00270D05" w:rsidP="009475ED">
            <w:pPr>
              <w:pStyle w:val="a4"/>
              <w:rPr>
                <w:rFonts w:ascii="Times New Roman" w:hAnsi="Times New Roman"/>
                <w:lang w:eastAsia="ru-RU"/>
              </w:rPr>
            </w:pPr>
            <w:r w:rsidRPr="009475ED">
              <w:rPr>
                <w:rFonts w:ascii="Times New Roman" w:hAnsi="Times New Roman"/>
                <w:lang w:eastAsia="ru-RU"/>
              </w:rPr>
              <w:t>развитие воли, самостоятельности.</w:t>
            </w:r>
          </w:p>
        </w:tc>
      </w:tr>
    </w:tbl>
    <w:p w:rsidR="00BB7943" w:rsidRPr="009475ED" w:rsidRDefault="00BB7943" w:rsidP="009475ED">
      <w:pPr>
        <w:pStyle w:val="a4"/>
        <w:rPr>
          <w:rFonts w:ascii="Times New Roman" w:eastAsia="Times New Roman" w:hAnsi="Times New Roman"/>
          <w:lang w:val="kk-KZ" w:eastAsia="ru-RU"/>
        </w:rPr>
      </w:pPr>
    </w:p>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Межпредметные связи</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8371"/>
      </w:tblGrid>
      <w:tr w:rsidR="00BB7943" w:rsidRPr="009475ED" w:rsidTr="001915A7">
        <w:tc>
          <w:tcPr>
            <w:tcW w:w="2357"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Предметы (дисциплины)</w:t>
            </w:r>
          </w:p>
        </w:tc>
        <w:tc>
          <w:tcPr>
            <w:tcW w:w="8371"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Педагогика, психология</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Оснащение урока</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8"/>
        <w:gridCol w:w="7140"/>
      </w:tblGrid>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Наглядные материалы</w:t>
            </w:r>
          </w:p>
        </w:tc>
        <w:tc>
          <w:tcPr>
            <w:tcW w:w="7140"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Слайды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Раздаточные материалы</w:t>
            </w:r>
          </w:p>
        </w:tc>
        <w:tc>
          <w:tcPr>
            <w:tcW w:w="7140"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Технические средства обучения</w:t>
            </w:r>
          </w:p>
        </w:tc>
        <w:tc>
          <w:tcPr>
            <w:tcW w:w="714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Интерактивная доска</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Литература: основная</w:t>
            </w:r>
          </w:p>
        </w:tc>
        <w:tc>
          <w:tcPr>
            <w:tcW w:w="7140"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 xml:space="preserve">Дополнительная </w:t>
            </w:r>
          </w:p>
        </w:tc>
        <w:tc>
          <w:tcPr>
            <w:tcW w:w="7140" w:type="dxa"/>
          </w:tcPr>
          <w:p w:rsidR="00BB7943" w:rsidRPr="009475ED" w:rsidRDefault="00BB7943" w:rsidP="009475ED">
            <w:pPr>
              <w:pStyle w:val="a4"/>
              <w:rPr>
                <w:rFonts w:ascii="Times New Roman" w:eastAsia="Times New Roman" w:hAnsi="Times New Roman"/>
                <w:lang w:eastAsia="ru-RU"/>
              </w:rPr>
            </w:pP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Содержание урока</w:t>
      </w:r>
    </w:p>
    <w:p w:rsidR="00BB7943" w:rsidRPr="009475ED" w:rsidRDefault="00BB7943" w:rsidP="009475ED">
      <w:pPr>
        <w:pStyle w:val="a4"/>
        <w:rPr>
          <w:rFonts w:ascii="Times New Roman" w:eastAsia="Times New Roman" w:hAnsi="Times New Roman"/>
          <w:lang w:eastAsia="ru-RU"/>
        </w:rPr>
      </w:pP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5"/>
        <w:gridCol w:w="7510"/>
        <w:gridCol w:w="2033"/>
      </w:tblGrid>
      <w:tr w:rsidR="00BB7943" w:rsidRPr="009475ED" w:rsidTr="001915A7">
        <w:tc>
          <w:tcPr>
            <w:tcW w:w="118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w:t>
            </w:r>
            <w:r w:rsidRPr="009475ED">
              <w:rPr>
                <w:rFonts w:ascii="Times New Roman" w:eastAsia="Times New Roman" w:hAnsi="Times New Roman"/>
                <w:lang w:eastAsia="ru-RU"/>
              </w:rPr>
              <w:t>№</w:t>
            </w:r>
          </w:p>
        </w:tc>
        <w:tc>
          <w:tcPr>
            <w:tcW w:w="7510"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урока, рассматриваемые вопросы, методы и приемы обучения </w:t>
            </w:r>
          </w:p>
          <w:p w:rsidR="00BB7943" w:rsidRPr="009475ED" w:rsidRDefault="00BB7943" w:rsidP="009475ED">
            <w:pPr>
              <w:pStyle w:val="a4"/>
              <w:rPr>
                <w:rFonts w:ascii="Times New Roman" w:eastAsia="Times New Roman" w:hAnsi="Times New Roman"/>
                <w:lang w:val="kk-KZ" w:eastAsia="ru-RU"/>
              </w:rPr>
            </w:pPr>
          </w:p>
        </w:tc>
        <w:tc>
          <w:tcPr>
            <w:tcW w:w="203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Приложения, изменения</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1.</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Орг</w:t>
            </w:r>
            <w:proofErr w:type="gramStart"/>
            <w:r w:rsidRPr="009475ED">
              <w:rPr>
                <w:rFonts w:ascii="Times New Roman" w:eastAsia="Times New Roman" w:hAnsi="Times New Roman"/>
                <w:lang w:eastAsia="ru-RU"/>
              </w:rPr>
              <w:t>.м</w:t>
            </w:r>
            <w:proofErr w:type="gramEnd"/>
            <w:r w:rsidRPr="009475ED">
              <w:rPr>
                <w:rFonts w:ascii="Times New Roman" w:eastAsia="Times New Roman" w:hAnsi="Times New Roman"/>
                <w:lang w:eastAsia="ru-RU"/>
              </w:rPr>
              <w:t>омент</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2.</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Активизация</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3.</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Объяснение новой темы</w:t>
            </w:r>
          </w:p>
        </w:tc>
        <w:tc>
          <w:tcPr>
            <w:tcW w:w="2033" w:type="dxa"/>
          </w:tcPr>
          <w:p w:rsidR="00BB7943" w:rsidRPr="009475ED" w:rsidRDefault="00515137" w:rsidP="009475ED">
            <w:pPr>
              <w:pStyle w:val="a4"/>
              <w:rPr>
                <w:rFonts w:ascii="Times New Roman" w:eastAsia="Times New Roman" w:hAnsi="Times New Roman"/>
                <w:lang w:val="kk-KZ" w:eastAsia="ru-RU"/>
              </w:rPr>
            </w:pPr>
            <w:r w:rsidRPr="009475ED">
              <w:rPr>
                <w:rFonts w:ascii="Times New Roman" w:eastAsia="Times New Roman" w:hAnsi="Times New Roman"/>
                <w:lang w:eastAsia="ru-RU"/>
              </w:rPr>
              <w:t>Лекция №</w:t>
            </w:r>
            <w:r w:rsidR="002A0BE4" w:rsidRPr="009475ED">
              <w:rPr>
                <w:rFonts w:ascii="Times New Roman" w:eastAsia="Times New Roman" w:hAnsi="Times New Roman"/>
                <w:lang w:val="kk-KZ" w:eastAsia="ru-RU"/>
              </w:rPr>
              <w:t>6</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4.</w:t>
            </w:r>
          </w:p>
        </w:tc>
        <w:tc>
          <w:tcPr>
            <w:tcW w:w="7510" w:type="dxa"/>
          </w:tcPr>
          <w:p w:rsidR="00BB7943"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Закрепление</w:t>
            </w:r>
          </w:p>
        </w:tc>
        <w:tc>
          <w:tcPr>
            <w:tcW w:w="2033" w:type="dxa"/>
          </w:tcPr>
          <w:p w:rsidR="00BB7943" w:rsidRPr="009475ED" w:rsidRDefault="00BB7943" w:rsidP="009475ED">
            <w:pPr>
              <w:pStyle w:val="a4"/>
              <w:rPr>
                <w:rFonts w:ascii="Times New Roman" w:eastAsia="Times New Roman" w:hAnsi="Times New Roman"/>
                <w:lang w:val="kk-KZ" w:eastAsia="ru-RU"/>
              </w:rPr>
            </w:pPr>
          </w:p>
        </w:tc>
      </w:tr>
      <w:tr w:rsidR="001915A7" w:rsidRPr="009475ED" w:rsidTr="001915A7">
        <w:tc>
          <w:tcPr>
            <w:tcW w:w="1185" w:type="dxa"/>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5.</w:t>
            </w:r>
          </w:p>
        </w:tc>
        <w:tc>
          <w:tcPr>
            <w:tcW w:w="7510" w:type="dxa"/>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Домашнее задание</w:t>
            </w:r>
          </w:p>
        </w:tc>
        <w:tc>
          <w:tcPr>
            <w:tcW w:w="2033" w:type="dxa"/>
          </w:tcPr>
          <w:p w:rsidR="001915A7" w:rsidRPr="009475ED" w:rsidRDefault="002243E2"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Учить конспект</w:t>
            </w:r>
            <w:r w:rsidR="00B0680F" w:rsidRPr="009475ED">
              <w:rPr>
                <w:rFonts w:ascii="Times New Roman" w:eastAsia="Times New Roman" w:hAnsi="Times New Roman"/>
                <w:lang w:val="kk-KZ" w:eastAsia="ru-RU"/>
              </w:rPr>
              <w:t>.</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Преподаватель</w:t>
      </w:r>
      <w:r w:rsidRPr="009475ED">
        <w:rPr>
          <w:rFonts w:ascii="Times New Roman" w:eastAsia="Times New Roman" w:hAnsi="Times New Roman"/>
          <w:lang w:eastAsia="ru-RU"/>
        </w:rPr>
        <w:t xml:space="preserve"> __________  </w:t>
      </w:r>
      <w:r w:rsidR="001915A7" w:rsidRPr="009475ED">
        <w:rPr>
          <w:rFonts w:ascii="Times New Roman" w:eastAsia="Times New Roman" w:hAnsi="Times New Roman"/>
          <w:lang w:val="kk-KZ" w:eastAsia="ru-RU"/>
        </w:rPr>
        <w:t>Абдулова А.Г</w:t>
      </w:r>
      <w:r w:rsidRPr="009475ED">
        <w:rPr>
          <w:rFonts w:ascii="Times New Roman" w:eastAsia="Times New Roman" w:hAnsi="Times New Roman"/>
          <w:lang w:val="kk-KZ" w:eastAsia="ru-RU"/>
        </w:rPr>
        <w:t>.</w:t>
      </w:r>
    </w:p>
    <w:p w:rsidR="00BB7943" w:rsidRPr="009475ED" w:rsidRDefault="00BB7943"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C54003" w:rsidRPr="009475ED" w:rsidRDefault="00C54003"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515137" w:rsidRPr="009475ED" w:rsidRDefault="00EB7F70" w:rsidP="009475ED">
      <w:pPr>
        <w:pStyle w:val="a4"/>
        <w:rPr>
          <w:rFonts w:ascii="Times New Roman" w:eastAsia="Times New Roman" w:hAnsi="Times New Roman"/>
          <w:lang w:val="kk-KZ" w:eastAsia="ru-RU"/>
        </w:rPr>
      </w:pPr>
      <w:r w:rsidRPr="009475ED">
        <w:rPr>
          <w:rFonts w:ascii="Times New Roman" w:hAnsi="Times New Roman"/>
          <w:lang w:val="kk-KZ"/>
        </w:rPr>
        <w:t>Приложение</w:t>
      </w:r>
    </w:p>
    <w:p w:rsidR="00EB7F70" w:rsidRPr="009475ED" w:rsidRDefault="00EF2B47" w:rsidP="009475ED">
      <w:pPr>
        <w:pStyle w:val="a4"/>
        <w:rPr>
          <w:rFonts w:ascii="Times New Roman" w:hAnsi="Times New Roman"/>
        </w:rPr>
      </w:pPr>
      <w:r w:rsidRPr="009475ED">
        <w:rPr>
          <w:rFonts w:ascii="Times New Roman" w:hAnsi="Times New Roman"/>
          <w:lang w:val="kk-KZ"/>
        </w:rPr>
        <w:t>Лекция №</w:t>
      </w:r>
      <w:r w:rsidR="00245DA9" w:rsidRPr="009475ED">
        <w:rPr>
          <w:rFonts w:ascii="Times New Roman" w:hAnsi="Times New Roman"/>
          <w:lang w:val="kk-KZ"/>
        </w:rPr>
        <w:t xml:space="preserve"> </w:t>
      </w:r>
      <w:r w:rsidR="002A0BE4" w:rsidRPr="009475ED">
        <w:rPr>
          <w:rFonts w:ascii="Times New Roman" w:hAnsi="Times New Roman"/>
        </w:rPr>
        <w:t>6</w:t>
      </w:r>
    </w:p>
    <w:p w:rsidR="00D45563" w:rsidRPr="009475ED" w:rsidRDefault="00D45563" w:rsidP="009475ED">
      <w:pPr>
        <w:pStyle w:val="a4"/>
        <w:rPr>
          <w:rFonts w:ascii="Times New Roman" w:hAnsi="Times New Roman"/>
          <w:color w:val="FFFFFF" w:themeColor="background1"/>
        </w:rPr>
      </w:pP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Конструктивно ПК выполнены в виде центрального системного блока, к которому через разъемы подключаются внешние устройства: дополнительные устройства памяти, клавиатура, дисплей, принтер и др.</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обычно включает в себя системную плату, блок питания, накопители на дисках, разъемы для дополнительных устройств и с контроллерами – адаптерами внешних устройств.</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xml:space="preserve">На (часто ее называют – </w:t>
      </w:r>
      <w:proofErr w:type="spellStart"/>
      <w:r w:rsidRPr="009475ED">
        <w:rPr>
          <w:rFonts w:ascii="Times New Roman" w:eastAsia="Times New Roman" w:hAnsi="Times New Roman"/>
          <w:color w:val="494949"/>
          <w:lang w:eastAsia="ru-RU"/>
        </w:rPr>
        <w:t>Mother</w:t>
      </w:r>
      <w:proofErr w:type="spellEnd"/>
      <w:r w:rsidRPr="009475ED">
        <w:rPr>
          <w:rFonts w:ascii="Times New Roman" w:eastAsia="Times New Roman" w:hAnsi="Times New Roman"/>
          <w:color w:val="494949"/>
          <w:lang w:eastAsia="ru-RU"/>
        </w:rPr>
        <w:t xml:space="preserve"> </w:t>
      </w:r>
      <w:proofErr w:type="spellStart"/>
      <w:r w:rsidRPr="009475ED">
        <w:rPr>
          <w:rFonts w:ascii="Times New Roman" w:eastAsia="Times New Roman" w:hAnsi="Times New Roman"/>
          <w:color w:val="494949"/>
          <w:lang w:eastAsia="ru-RU"/>
        </w:rPr>
        <w:t>Board</w:t>
      </w:r>
      <w:proofErr w:type="spellEnd"/>
      <w:r w:rsidRPr="009475ED">
        <w:rPr>
          <w:rFonts w:ascii="Times New Roman" w:eastAsia="Times New Roman" w:hAnsi="Times New Roman"/>
          <w:color w:val="494949"/>
          <w:lang w:eastAsia="ru-RU"/>
        </w:rPr>
        <w:t>), как правило, размещаются:</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xml:space="preserve">Рассмотрим в данной работе </w:t>
      </w:r>
      <w:proofErr w:type="spellStart"/>
      <w:r w:rsidRPr="009475ED">
        <w:rPr>
          <w:rFonts w:ascii="Times New Roman" w:eastAsia="Times New Roman" w:hAnsi="Times New Roman"/>
          <w:color w:val="494949"/>
          <w:lang w:eastAsia="ru-RU"/>
        </w:rPr>
        <w:t>внутримашинный</w:t>
      </w:r>
      <w:proofErr w:type="spellEnd"/>
      <w:r w:rsidRPr="009475ED">
        <w:rPr>
          <w:rFonts w:ascii="Times New Roman" w:eastAsia="Times New Roman" w:hAnsi="Times New Roman"/>
          <w:color w:val="494949"/>
          <w:lang w:eastAsia="ru-RU"/>
        </w:rPr>
        <w:t xml:space="preserve"> системный интерфейс.</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xml:space="preserve">1. Характеристика </w:t>
      </w:r>
      <w:proofErr w:type="spellStart"/>
      <w:r w:rsidRPr="009475ED">
        <w:rPr>
          <w:rFonts w:ascii="Times New Roman" w:eastAsia="Times New Roman" w:hAnsi="Times New Roman"/>
          <w:color w:val="494949"/>
          <w:lang w:eastAsia="ru-RU"/>
        </w:rPr>
        <w:t>внутримашинного</w:t>
      </w:r>
      <w:proofErr w:type="spellEnd"/>
      <w:r w:rsidRPr="009475ED">
        <w:rPr>
          <w:rFonts w:ascii="Times New Roman" w:eastAsia="Times New Roman" w:hAnsi="Times New Roman"/>
          <w:color w:val="494949"/>
          <w:lang w:eastAsia="ru-RU"/>
        </w:rPr>
        <w:t xml:space="preserve"> системного интерфейса</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система связи и сопряжения узлов и блоков ЭВМ между собой – представляет собой совокупность электрических линий связи (проводов), схем сопряжения с компонентами компьютера, протоколов (алгоритмов) передачи и преобразования сигналов.</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xml:space="preserve">Существуют два варианта организации </w:t>
      </w:r>
      <w:proofErr w:type="spellStart"/>
      <w:r w:rsidRPr="009475ED">
        <w:rPr>
          <w:rFonts w:ascii="Times New Roman" w:eastAsia="Times New Roman" w:hAnsi="Times New Roman"/>
          <w:color w:val="494949"/>
          <w:lang w:eastAsia="ru-RU"/>
        </w:rPr>
        <w:t>внутримашинного</w:t>
      </w:r>
      <w:proofErr w:type="spellEnd"/>
      <w:r w:rsidRPr="009475ED">
        <w:rPr>
          <w:rFonts w:ascii="Times New Roman" w:eastAsia="Times New Roman" w:hAnsi="Times New Roman"/>
          <w:color w:val="494949"/>
          <w:lang w:eastAsia="ru-RU"/>
        </w:rPr>
        <w:t xml:space="preserve"> интерфейса.</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1. каждый блок ПК связан с прочими блоками своими локальными проводами; многосвязный интерфейс применяется, как правило, только в простейших бытовых ПК.</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2. все блоки ПК связаны друг с другом через общую или системную шину.</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В подавляющем большинстве современных ПК в качестве системного интерфейса используется</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Важнейшими функциональными характеристиками системной шины являются: количество обслуживаемых ею устройств и ее пропускная способность, т.е. максимально возможная скорость передачи информации. Пропускная способность шины зависит от ее разрядности (есть шины 8-, 16-, 32- и 64-разрядные) и тактовой частоты, на которой шина работает [2].</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В качестве системной шины в разных ПК использовались и могут использоваться:</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2. Шины расширений</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xml:space="preserve">Шина имеет две модификации: PC/XT </w:t>
      </w:r>
      <w:proofErr w:type="spellStart"/>
      <w:r w:rsidRPr="009475ED">
        <w:rPr>
          <w:rFonts w:ascii="Times New Roman" w:eastAsia="Times New Roman" w:hAnsi="Times New Roman"/>
          <w:color w:val="494949"/>
          <w:lang w:eastAsia="ru-RU"/>
        </w:rPr>
        <w:t>bus</w:t>
      </w:r>
      <w:proofErr w:type="spellEnd"/>
      <w:r w:rsidRPr="009475ED">
        <w:rPr>
          <w:rFonts w:ascii="Times New Roman" w:eastAsia="Times New Roman" w:hAnsi="Times New Roman"/>
          <w:color w:val="494949"/>
          <w:lang w:eastAsia="ru-RU"/>
        </w:rPr>
        <w:t xml:space="preserve"> (</w:t>
      </w:r>
      <w:proofErr w:type="spellStart"/>
      <w:r w:rsidRPr="009475ED">
        <w:rPr>
          <w:rFonts w:ascii="Times New Roman" w:eastAsia="Times New Roman" w:hAnsi="Times New Roman"/>
          <w:color w:val="494949"/>
          <w:lang w:eastAsia="ru-RU"/>
        </w:rPr>
        <w:t>Personal</w:t>
      </w:r>
      <w:proofErr w:type="spellEnd"/>
      <w:r w:rsidRPr="009475ED">
        <w:rPr>
          <w:rFonts w:ascii="Times New Roman" w:eastAsia="Times New Roman" w:hAnsi="Times New Roman"/>
          <w:color w:val="494949"/>
          <w:lang w:eastAsia="ru-RU"/>
        </w:rPr>
        <w:t xml:space="preserve"> </w:t>
      </w:r>
      <w:proofErr w:type="spellStart"/>
      <w:r w:rsidRPr="009475ED">
        <w:rPr>
          <w:rFonts w:ascii="Times New Roman" w:eastAsia="Times New Roman" w:hAnsi="Times New Roman"/>
          <w:color w:val="494949"/>
          <w:lang w:eastAsia="ru-RU"/>
        </w:rPr>
        <w:t>Computer</w:t>
      </w:r>
      <w:proofErr w:type="spellEnd"/>
      <w:r w:rsidRPr="009475ED">
        <w:rPr>
          <w:rFonts w:ascii="Times New Roman" w:eastAsia="Times New Roman" w:hAnsi="Times New Roman"/>
          <w:color w:val="494949"/>
          <w:lang w:eastAsia="ru-RU"/>
        </w:rPr>
        <w:t xml:space="preserve"> </w:t>
      </w:r>
      <w:proofErr w:type="spellStart"/>
      <w:r w:rsidRPr="009475ED">
        <w:rPr>
          <w:rFonts w:ascii="Times New Roman" w:eastAsia="Times New Roman" w:hAnsi="Times New Roman"/>
          <w:color w:val="494949"/>
          <w:lang w:eastAsia="ru-RU"/>
        </w:rPr>
        <w:t>extended</w:t>
      </w:r>
      <w:proofErr w:type="spellEnd"/>
      <w:r w:rsidRPr="009475ED">
        <w:rPr>
          <w:rFonts w:ascii="Times New Roman" w:eastAsia="Times New Roman" w:hAnsi="Times New Roman"/>
          <w:color w:val="494949"/>
          <w:lang w:eastAsia="ru-RU"/>
        </w:rPr>
        <w:t xml:space="preserve"> </w:t>
      </w:r>
      <w:proofErr w:type="spellStart"/>
      <w:r w:rsidRPr="009475ED">
        <w:rPr>
          <w:rFonts w:ascii="Times New Roman" w:eastAsia="Times New Roman" w:hAnsi="Times New Roman"/>
          <w:color w:val="494949"/>
          <w:lang w:eastAsia="ru-RU"/>
        </w:rPr>
        <w:t>Technology</w:t>
      </w:r>
      <w:proofErr w:type="spellEnd"/>
      <w:r w:rsidRPr="009475ED">
        <w:rPr>
          <w:rFonts w:ascii="Times New Roman" w:eastAsia="Times New Roman" w:hAnsi="Times New Roman"/>
          <w:color w:val="494949"/>
          <w:lang w:eastAsia="ru-RU"/>
        </w:rPr>
        <w:t xml:space="preserve"> – ПК с расширенной технологией) и PC/AT </w:t>
      </w:r>
      <w:proofErr w:type="spellStart"/>
      <w:r w:rsidRPr="009475ED">
        <w:rPr>
          <w:rFonts w:ascii="Times New Roman" w:eastAsia="Times New Roman" w:hAnsi="Times New Roman"/>
          <w:color w:val="494949"/>
          <w:lang w:eastAsia="ru-RU"/>
        </w:rPr>
        <w:t>bus</w:t>
      </w:r>
      <w:proofErr w:type="spellEnd"/>
      <w:r w:rsidRPr="009475ED">
        <w:rPr>
          <w:rFonts w:ascii="Times New Roman" w:eastAsia="Times New Roman" w:hAnsi="Times New Roman"/>
          <w:color w:val="494949"/>
          <w:lang w:eastAsia="ru-RU"/>
        </w:rPr>
        <w:t xml:space="preserve"> (PC </w:t>
      </w:r>
      <w:proofErr w:type="spellStart"/>
      <w:r w:rsidRPr="009475ED">
        <w:rPr>
          <w:rFonts w:ascii="Times New Roman" w:eastAsia="Times New Roman" w:hAnsi="Times New Roman"/>
          <w:color w:val="494949"/>
          <w:lang w:eastAsia="ru-RU"/>
        </w:rPr>
        <w:t>Advanced</w:t>
      </w:r>
      <w:proofErr w:type="spellEnd"/>
      <w:r w:rsidRPr="009475ED">
        <w:rPr>
          <w:rFonts w:ascii="Times New Roman" w:eastAsia="Times New Roman" w:hAnsi="Times New Roman"/>
          <w:color w:val="494949"/>
          <w:lang w:eastAsia="ru-RU"/>
        </w:rPr>
        <w:t xml:space="preserve"> </w:t>
      </w:r>
      <w:proofErr w:type="spellStart"/>
      <w:r w:rsidRPr="009475ED">
        <w:rPr>
          <w:rFonts w:ascii="Times New Roman" w:eastAsia="Times New Roman" w:hAnsi="Times New Roman"/>
          <w:color w:val="494949"/>
          <w:lang w:eastAsia="ru-RU"/>
        </w:rPr>
        <w:t>Technology</w:t>
      </w:r>
      <w:proofErr w:type="spellEnd"/>
      <w:r w:rsidRPr="009475ED">
        <w:rPr>
          <w:rFonts w:ascii="Times New Roman" w:eastAsia="Times New Roman" w:hAnsi="Times New Roman"/>
          <w:color w:val="494949"/>
          <w:lang w:eastAsia="ru-RU"/>
        </w:rPr>
        <w:t xml:space="preserve"> – ПК с усовершенствованной технологией).</w:t>
      </w:r>
    </w:p>
    <w:p w:rsidR="009475ED" w:rsidRPr="009475ED" w:rsidRDefault="009475ED" w:rsidP="009475ED">
      <w:pPr>
        <w:pStyle w:val="a4"/>
        <w:rPr>
          <w:rFonts w:ascii="Times New Roman" w:eastAsia="Times New Roman" w:hAnsi="Times New Roman"/>
          <w:color w:val="494949"/>
          <w:lang w:eastAsia="ru-RU"/>
        </w:rPr>
      </w:pPr>
      <w:r w:rsidRPr="009475ED">
        <w:rPr>
          <w:rFonts w:ascii="Times New Roman" w:eastAsia="Times New Roman" w:hAnsi="Times New Roman"/>
          <w:color w:val="494949"/>
          <w:lang w:eastAsia="ru-RU"/>
        </w:rPr>
        <w:t xml:space="preserve">– 8-разрядная шина данных и 20-разрядная шина адреса, рассчитанная на тактовую частоту 4,77 МГц; имеет 4 линии для аппаратных прерываний и 4 канала для прямого доступа в память (каналы DMA – </w:t>
      </w:r>
      <w:proofErr w:type="spellStart"/>
      <w:r w:rsidRPr="009475ED">
        <w:rPr>
          <w:rFonts w:ascii="Times New Roman" w:eastAsia="Times New Roman" w:hAnsi="Times New Roman"/>
          <w:color w:val="494949"/>
          <w:lang w:eastAsia="ru-RU"/>
        </w:rPr>
        <w:t>Direct</w:t>
      </w:r>
      <w:proofErr w:type="spellEnd"/>
      <w:r w:rsidRPr="009475ED">
        <w:rPr>
          <w:rFonts w:ascii="Times New Roman" w:eastAsia="Times New Roman" w:hAnsi="Times New Roman"/>
          <w:color w:val="494949"/>
          <w:lang w:eastAsia="ru-RU"/>
        </w:rPr>
        <w:t xml:space="preserve"> </w:t>
      </w:r>
      <w:proofErr w:type="spellStart"/>
      <w:r w:rsidRPr="009475ED">
        <w:rPr>
          <w:rFonts w:ascii="Times New Roman" w:eastAsia="Times New Roman" w:hAnsi="Times New Roman"/>
          <w:color w:val="494949"/>
          <w:lang w:eastAsia="ru-RU"/>
        </w:rPr>
        <w:t>Memory</w:t>
      </w:r>
      <w:proofErr w:type="spellEnd"/>
      <w:r w:rsidRPr="009475ED">
        <w:rPr>
          <w:rFonts w:ascii="Times New Roman" w:eastAsia="Times New Roman" w:hAnsi="Times New Roman"/>
          <w:color w:val="494949"/>
          <w:lang w:eastAsia="ru-RU"/>
        </w:rPr>
        <w:t xml:space="preserve"> </w:t>
      </w:r>
      <w:proofErr w:type="spellStart"/>
      <w:r w:rsidRPr="009475ED">
        <w:rPr>
          <w:rFonts w:ascii="Times New Roman" w:eastAsia="Times New Roman" w:hAnsi="Times New Roman"/>
          <w:color w:val="494949"/>
          <w:lang w:eastAsia="ru-RU"/>
        </w:rPr>
        <w:t>Access</w:t>
      </w:r>
      <w:proofErr w:type="spellEnd"/>
      <w:r w:rsidRPr="009475ED">
        <w:rPr>
          <w:rFonts w:ascii="Times New Roman" w:eastAsia="Times New Roman" w:hAnsi="Times New Roman"/>
          <w:color w:val="494949"/>
          <w:lang w:eastAsia="ru-RU"/>
        </w:rPr>
        <w:t>). Шина адреса ограничивала адресное пространство микропроцессора величиной 1 Мбайт. Используется с МП 8086, 8088.</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Принципы работы ЭВМ. Структура ЭВМ.</w:t>
      </w:r>
      <w:r w:rsidRPr="009475ED">
        <w:rPr>
          <w:rFonts w:ascii="Times New Roman" w:eastAsia="Times New Roman" w:hAnsi="Times New Roman"/>
          <w:color w:val="000000"/>
          <w:lang w:eastAsia="ru-RU"/>
        </w:rPr>
        <w:t> Современные ЭВМ построены в соответствии с принципами, сформулированными фон Нейманом в 1945 г.:</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1. Принцип программного управления:</w:t>
      </w:r>
      <w:r w:rsidRPr="009475ED">
        <w:rPr>
          <w:rFonts w:ascii="Times New Roman" w:eastAsia="Times New Roman" w:hAnsi="Times New Roman"/>
          <w:color w:val="000000"/>
          <w:lang w:eastAsia="ru-RU"/>
        </w:rPr>
        <w:t> ЭВМ работает по программе, которая находится в оперативной памяти и выполняется автоматически; программы дискретны и представляют собой последовательность команд, каждая из которых осуществляет отдельный акт преобразования информации; все разновидности команд образуют систему команд машины.</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2. Принцип условного перехода:</w:t>
      </w:r>
      <w:r w:rsidRPr="009475ED">
        <w:rPr>
          <w:rFonts w:ascii="Times New Roman" w:eastAsia="Times New Roman" w:hAnsi="Times New Roman"/>
          <w:color w:val="000000"/>
          <w:lang w:eastAsia="ru-RU"/>
        </w:rPr>
        <w:t> При выполнении программы возможен переход к той или иной команде в зависимости от промежуточных результатов вычислений; это допускает создание циклов.</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3. Принцип хранимой информации:</w:t>
      </w:r>
      <w:r w:rsidRPr="009475ED">
        <w:rPr>
          <w:rFonts w:ascii="Times New Roman" w:eastAsia="Times New Roman" w:hAnsi="Times New Roman"/>
          <w:color w:val="000000"/>
          <w:lang w:eastAsia="ru-RU"/>
        </w:rPr>
        <w:t> </w:t>
      </w:r>
      <w:proofErr w:type="gramStart"/>
      <w:r w:rsidRPr="009475ED">
        <w:rPr>
          <w:rFonts w:ascii="Times New Roman" w:eastAsia="Times New Roman" w:hAnsi="Times New Roman"/>
          <w:color w:val="000000"/>
          <w:lang w:eastAsia="ru-RU"/>
        </w:rPr>
        <w:t>Команды</w:t>
      </w:r>
      <w:proofErr w:type="gramEnd"/>
      <w:r w:rsidRPr="009475ED">
        <w:rPr>
          <w:rFonts w:ascii="Times New Roman" w:eastAsia="Times New Roman" w:hAnsi="Times New Roman"/>
          <w:color w:val="000000"/>
          <w:lang w:eastAsia="ru-RU"/>
        </w:rPr>
        <w:t xml:space="preserve"> как и операнды представляются в машинном коде и хранятся в оперативной памяти. При работе команды обрабатываются устройством управления процессора, а операнды</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арифметико-логическим устройством.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4. Принцип использования двоичной системы счисления:</w:t>
      </w:r>
      <w:r w:rsidRPr="009475ED">
        <w:rPr>
          <w:rFonts w:ascii="Times New Roman" w:eastAsia="Times New Roman" w:hAnsi="Times New Roman"/>
          <w:color w:val="000000"/>
          <w:lang w:eastAsia="ru-RU"/>
        </w:rPr>
        <w:t xml:space="preserve"> Информация кодируется в двоичной форме и разделяется на элементы, называемыми словами. В двоичной системе используются две цифры 0 и 1, что соответствует двум состояниям </w:t>
      </w:r>
      <w:proofErr w:type="spellStart"/>
      <w:r w:rsidRPr="009475ED">
        <w:rPr>
          <w:rFonts w:ascii="Times New Roman" w:eastAsia="Times New Roman" w:hAnsi="Times New Roman"/>
          <w:color w:val="000000"/>
          <w:lang w:eastAsia="ru-RU"/>
        </w:rPr>
        <w:t>двустабильной</w:t>
      </w:r>
      <w:proofErr w:type="spellEnd"/>
      <w:r w:rsidRPr="009475ED">
        <w:rPr>
          <w:rFonts w:ascii="Times New Roman" w:eastAsia="Times New Roman" w:hAnsi="Times New Roman"/>
          <w:color w:val="000000"/>
          <w:lang w:eastAsia="ru-RU"/>
        </w:rPr>
        <w:t xml:space="preserve"> системы (кнопка </w:t>
      </w:r>
      <w:proofErr w:type="spellStart"/>
      <w:r w:rsidRPr="009475ED">
        <w:rPr>
          <w:rFonts w:ascii="Times New Roman" w:eastAsia="Times New Roman" w:hAnsi="Times New Roman"/>
          <w:color w:val="000000"/>
          <w:lang w:eastAsia="ru-RU"/>
        </w:rPr>
        <w:t>нажата-отпущена</w:t>
      </w:r>
      <w:proofErr w:type="spellEnd"/>
      <w:r w:rsidRPr="009475ED">
        <w:rPr>
          <w:rFonts w:ascii="Times New Roman" w:eastAsia="Times New Roman" w:hAnsi="Times New Roman"/>
          <w:color w:val="000000"/>
          <w:lang w:eastAsia="ru-RU"/>
        </w:rPr>
        <w:t xml:space="preserve">, транзистор </w:t>
      </w:r>
      <w:proofErr w:type="gramStart"/>
      <w:r w:rsidRPr="009475ED">
        <w:rPr>
          <w:rFonts w:ascii="Times New Roman" w:eastAsia="Times New Roman" w:hAnsi="Times New Roman"/>
          <w:color w:val="000000"/>
          <w:lang w:eastAsia="ru-RU"/>
        </w:rPr>
        <w:t>открыт-закрыт</w:t>
      </w:r>
      <w:proofErr w:type="gramEnd"/>
      <w:r w:rsidRPr="009475ED">
        <w:rPr>
          <w:rFonts w:ascii="Times New Roman" w:eastAsia="Times New Roman" w:hAnsi="Times New Roman"/>
          <w:color w:val="000000"/>
          <w:lang w:eastAsia="ru-RU"/>
        </w:rPr>
        <w:t>, ...)</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5. Принцип иерархичности ЗУ:</w:t>
      </w:r>
      <w:r w:rsidRPr="009475ED">
        <w:rPr>
          <w:rFonts w:ascii="Times New Roman" w:eastAsia="Times New Roman" w:hAnsi="Times New Roman"/>
          <w:color w:val="000000"/>
          <w:lang w:eastAsia="ru-RU"/>
        </w:rPr>
        <w:t> </w:t>
      </w:r>
      <w:proofErr w:type="spellStart"/>
      <w:proofErr w:type="gramStart"/>
      <w:r w:rsidRPr="009475ED">
        <w:rPr>
          <w:rFonts w:ascii="Times New Roman" w:eastAsia="Times New Roman" w:hAnsi="Times New Roman"/>
          <w:color w:val="000000"/>
          <w:lang w:eastAsia="ru-RU"/>
        </w:rPr>
        <w:t>Компромисом</w:t>
      </w:r>
      <w:proofErr w:type="spellEnd"/>
      <w:r w:rsidRPr="009475ED">
        <w:rPr>
          <w:rFonts w:ascii="Times New Roman" w:eastAsia="Times New Roman" w:hAnsi="Times New Roman"/>
          <w:color w:val="000000"/>
          <w:lang w:eastAsia="ru-RU"/>
        </w:rPr>
        <w:t xml:space="preserve"> между необходимыми большой емкостью памяти, быстрым доступом к данным, дешевизной и надежностью является иерархия запоминающих устройств: 1) быстродействующее ОЗУ, имеющее небольшую емкость для операндов и команд, участвующих в вычислениях; 2) инерционное ВЗУ, имеющее большую емкость для информации, не участвующей в данный момент в работе ЭВМ.</w:t>
      </w:r>
      <w:proofErr w:type="gramEnd"/>
    </w:p>
    <w:p w:rsidR="009475ED" w:rsidRPr="009475ED" w:rsidRDefault="009475ED" w:rsidP="009475ED">
      <w:pPr>
        <w:pStyle w:val="a4"/>
        <w:rPr>
          <w:rFonts w:ascii="Times New Roman" w:eastAsia="Times New Roman" w:hAnsi="Times New Roman"/>
          <w:color w:val="000000"/>
          <w:lang w:eastAsia="ru-RU"/>
        </w:rPr>
      </w:pPr>
      <w:bookmarkStart w:id="0" w:name="_GoBack"/>
      <w:r w:rsidRPr="009475ED">
        <w:rPr>
          <w:rFonts w:ascii="Times New Roman" w:eastAsia="Times New Roman" w:hAnsi="Times New Roman"/>
          <w:noProof/>
          <w:color w:val="000000"/>
          <w:lang w:eastAsia="ru-RU"/>
        </w:rPr>
        <w:lastRenderedPageBreak/>
        <w:drawing>
          <wp:inline distT="0" distB="0" distL="0" distR="0">
            <wp:extent cx="7143750" cy="4286250"/>
            <wp:effectExtent l="0" t="0" r="0" b="0"/>
            <wp:docPr id="52" name="Рисунок 52" descr="Структура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руктура ЭВМ"/>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0" cy="4286250"/>
                    </a:xfrm>
                    <a:prstGeom prst="rect">
                      <a:avLst/>
                    </a:prstGeom>
                    <a:noFill/>
                    <a:ln>
                      <a:noFill/>
                    </a:ln>
                  </pic:spPr>
                </pic:pic>
              </a:graphicData>
            </a:graphic>
          </wp:inline>
        </w:drawing>
      </w:r>
      <w:bookmarkEnd w:id="0"/>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Кроме того, современные ЭВМ построены в соответствии с принципами: </w:t>
      </w:r>
      <w:r w:rsidRPr="009475ED">
        <w:rPr>
          <w:rFonts w:ascii="Times New Roman" w:eastAsia="Times New Roman" w:hAnsi="Times New Roman"/>
          <w:i/>
          <w:iCs/>
          <w:color w:val="000000"/>
          <w:lang w:eastAsia="ru-RU"/>
        </w:rPr>
        <w:t>Магистрально-модульный принцип построения:</w:t>
      </w:r>
      <w:r w:rsidRPr="009475ED">
        <w:rPr>
          <w:rFonts w:ascii="Times New Roman" w:eastAsia="Times New Roman" w:hAnsi="Times New Roman"/>
          <w:color w:val="000000"/>
          <w:lang w:eastAsia="ru-RU"/>
        </w:rPr>
        <w:t> ЭВМ состоит из модулей: ЦП, ПЗУ, ОЗУ, ВЗУ, устрой</w:t>
      </w:r>
      <w:proofErr w:type="gramStart"/>
      <w:r w:rsidRPr="009475ED">
        <w:rPr>
          <w:rFonts w:ascii="Times New Roman" w:eastAsia="Times New Roman" w:hAnsi="Times New Roman"/>
          <w:color w:val="000000"/>
          <w:lang w:eastAsia="ru-RU"/>
        </w:rPr>
        <w:t>ств вв</w:t>
      </w:r>
      <w:proofErr w:type="gramEnd"/>
      <w:r w:rsidRPr="009475ED">
        <w:rPr>
          <w:rFonts w:ascii="Times New Roman" w:eastAsia="Times New Roman" w:hAnsi="Times New Roman"/>
          <w:color w:val="000000"/>
          <w:lang w:eastAsia="ru-RU"/>
        </w:rPr>
        <w:t>ода и вывода, подключенных к магистрали, состоящей из шин управления (шины команд), адресов и данных. При этом сокращается аппаратура, стандартизируется процедура обмена информацией, но исключается одновременный обмен между несколькими устройствами. ЦП состоит из устройства управления, арифметико-логического устройства, микропроцессорной памяти. Внутренняя память ЭВМ: ПЗУ (самотестирование и загрузка ОС), и ОЗУ (хранение оперативной информации). Внешняя память: НЖМД, НГМД, CD-ROM, DVD-ROM, Zip-диск, стример (хранение больших объемов информации). Устройства ввода: клавиатура, мышь, трекбол, сканер, цифровая фото- и видеокамера. Устройства вывода: монитор, ЖК-дисплей, звуковые колонки, принтер, ЖК-проектор.</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Принцип открытой архитектуры</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компьютер не является неразъемным устройством, он может быть собран из независимо изготовленных частей. На системной плате размещены системы, обрабатывающие информацию. Блоки, управляющие всеми устройствами ЭВМ (видео, звуковая, сетевая платы и т.д.), вставляются в стандартные разъемы (слоты) на системной плате. Системный блок содержит микропроцессор, ОЗУ, контроллеры различных устройств, накопители для жесткого, гибкого и компакт дисков, блок питания.</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noProof/>
          <w:color w:val="000000"/>
          <w:lang w:eastAsia="ru-RU"/>
        </w:rPr>
        <w:drawing>
          <wp:inline distT="0" distB="0" distL="0" distR="0">
            <wp:extent cx="7143750" cy="1714500"/>
            <wp:effectExtent l="0" t="0" r="0" b="0"/>
            <wp:docPr id="53" name="Рисунок 53" descr="Структура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труктура ЭВМ"/>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0" cy="1714500"/>
                    </a:xfrm>
                    <a:prstGeom prst="rect">
                      <a:avLst/>
                    </a:prstGeom>
                    <a:noFill/>
                    <a:ln>
                      <a:noFill/>
                    </a:ln>
                  </pic:spPr>
                </pic:pic>
              </a:graphicData>
            </a:graphic>
          </wp:inline>
        </w:drawing>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2.2. Центральный процессор ЭВМ.</w:t>
      </w:r>
      <w:r w:rsidRPr="009475ED">
        <w:rPr>
          <w:rFonts w:ascii="Times New Roman" w:eastAsia="Times New Roman" w:hAnsi="Times New Roman"/>
          <w:color w:val="000000"/>
          <w:lang w:eastAsia="ru-RU"/>
        </w:rPr>
        <w:t> </w:t>
      </w:r>
      <w:r w:rsidRPr="009475ED">
        <w:rPr>
          <w:rFonts w:ascii="Times New Roman" w:eastAsia="Times New Roman" w:hAnsi="Times New Roman"/>
          <w:i/>
          <w:iCs/>
          <w:color w:val="000000"/>
          <w:lang w:eastAsia="ru-RU"/>
        </w:rPr>
        <w:t>Центральный процессор (ЦП</w:t>
      </w:r>
      <w:proofErr w:type="gramStart"/>
      <w:r w:rsidRPr="009475ED">
        <w:rPr>
          <w:rFonts w:ascii="Times New Roman" w:eastAsia="Times New Roman" w:hAnsi="Times New Roman"/>
          <w:i/>
          <w:iCs/>
          <w:color w:val="000000"/>
          <w:lang w:eastAsia="ru-RU"/>
        </w:rPr>
        <w:t>)</w:t>
      </w:r>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программно-управляемое устройство обработки информации, предназначенное для управления работой всех блоков машины и выполнения арифметических и логических операций. Функции процессора: чтение команд из ОЗУ; декодирование команд, то есть определение их назначения, способа выполнения и адресов операндов; исполнение команд; управление пересылкой информации между МПП, ОЗУ и периферийными устройствами; обработка прерываний; управление устройствами, составляющими ЭВМ. Центральный процессор состоит из устройства управления, арифметико-логического устройства, микропроцессорной памяти, интерфейсной системы.</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Устройство управления (УУ)</w:t>
      </w:r>
      <w:r w:rsidRPr="009475ED">
        <w:rPr>
          <w:rFonts w:ascii="Times New Roman" w:eastAsia="Times New Roman" w:hAnsi="Times New Roman"/>
          <w:color w:val="000000"/>
          <w:lang w:eastAsia="ru-RU"/>
        </w:rPr>
        <w:t xml:space="preserve"> -- формирует и подает во все блоки </w:t>
      </w:r>
      <w:proofErr w:type="gramStart"/>
      <w:r w:rsidRPr="009475ED">
        <w:rPr>
          <w:rFonts w:ascii="Times New Roman" w:eastAsia="Times New Roman" w:hAnsi="Times New Roman"/>
          <w:color w:val="000000"/>
          <w:lang w:eastAsia="ru-RU"/>
        </w:rPr>
        <w:t>машины</w:t>
      </w:r>
      <w:proofErr w:type="gramEnd"/>
      <w:r w:rsidRPr="009475ED">
        <w:rPr>
          <w:rFonts w:ascii="Times New Roman" w:eastAsia="Times New Roman" w:hAnsi="Times New Roman"/>
          <w:color w:val="000000"/>
          <w:lang w:eastAsia="ru-RU"/>
        </w:rPr>
        <w:t xml:space="preserve"> управляющие импульсы; выдает адреса требуемых ячеек памяти, и передает их в другие блоки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lastRenderedPageBreak/>
        <w:t>Арифметико-логическое устройство АЛУ</w:t>
      </w:r>
      <w:r w:rsidRPr="009475ED">
        <w:rPr>
          <w:rFonts w:ascii="Times New Roman" w:eastAsia="Times New Roman" w:hAnsi="Times New Roman"/>
          <w:color w:val="000000"/>
          <w:lang w:eastAsia="ru-RU"/>
        </w:rPr>
        <w:t> состоит из регистров памяти, сумматора и схем управления; используется для выполнения арифметических и логических операций над числовой и символьной информацией. Для увеличения скорости работы АЛУ подключают математический сопроцессор.</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Сумматор</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электрическая схема, складывающая поступающие на вход двоичные машинные слова (по 2 байта). Включает в себя два регистра быстродействующей памяти, в которые из шины данных помещают два слагаемых. После суммирования в одном из регистров памяти записывается результат, который и передается в шину данных.</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Микропроцессорная 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 xml:space="preserve">память небольшой емкости, но чрезвычайно высокого быстродействия (время обращения к МПП примерно 1 нс). Состоит из регистров с разрядностью не </w:t>
      </w:r>
      <w:proofErr w:type="gramStart"/>
      <w:r w:rsidRPr="009475ED">
        <w:rPr>
          <w:rFonts w:ascii="Times New Roman" w:eastAsia="Times New Roman" w:hAnsi="Times New Roman"/>
          <w:color w:val="000000"/>
          <w:lang w:eastAsia="ru-RU"/>
        </w:rPr>
        <w:t>менее машинного</w:t>
      </w:r>
      <w:proofErr w:type="gramEnd"/>
      <w:r w:rsidRPr="009475ED">
        <w:rPr>
          <w:rFonts w:ascii="Times New Roman" w:eastAsia="Times New Roman" w:hAnsi="Times New Roman"/>
          <w:color w:val="000000"/>
          <w:lang w:eastAsia="ru-RU"/>
        </w:rPr>
        <w:t xml:space="preserve"> слова.</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Интерфейс</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совокупность средств сопряжения и связи устройств компьютера, обеспечивающая их взаимодействие. Интерфейсная система микропроцессора</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внутренний интерфейс МП, буферные запоминающие регистры, схемы управления портами ввода-вывода и системной шиной. Она реализует сопряжение и связь с другими устройствами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Основные характеристики микропроцессора: 1) разрядность шины данных, то есть количество битовых разрядов, обрабатываемых за один такт и пересылаемых в ОЗУ; 2) разрядность шины адреса, определяющий максимальный объем адресуемой ОЗУ; 3) тактовая частота.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1100"/>
        <w:gridCol w:w="590"/>
        <w:gridCol w:w="1439"/>
        <w:gridCol w:w="1463"/>
        <w:gridCol w:w="1373"/>
        <w:gridCol w:w="1776"/>
      </w:tblGrid>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Тип</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Год</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Частота, МГц</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Шина данных</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Шина адреса</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Адресуемое ОЗУ</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1978</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4-12</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20</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 Мб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80286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1982</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8-20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24</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16 Мб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80386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1985</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25-40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80486</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1989</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33-50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proofErr w:type="spellStart"/>
            <w:r w:rsidRPr="009475ED">
              <w:rPr>
                <w:rFonts w:ascii="Times New Roman" w:eastAsia="Times New Roman" w:hAnsi="Times New Roman"/>
                <w:lang w:eastAsia="ru-RU"/>
              </w:rPr>
              <w:t>Pentium</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1993</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75-300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64</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proofErr w:type="spellStart"/>
            <w:r w:rsidRPr="009475ED">
              <w:rPr>
                <w:rFonts w:ascii="Times New Roman" w:eastAsia="Times New Roman" w:hAnsi="Times New Roman"/>
                <w:lang w:eastAsia="ru-RU"/>
              </w:rPr>
              <w:t>Pentium</w:t>
            </w:r>
            <w:proofErr w:type="spellEnd"/>
            <w:r w:rsidRPr="009475ED">
              <w:rPr>
                <w:rFonts w:ascii="Times New Roman" w:eastAsia="Times New Roman" w:hAnsi="Times New Roman"/>
                <w:lang w:eastAsia="ru-RU"/>
              </w:rPr>
              <w:t xml:space="preserve"> I</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1997</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300-400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64</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proofErr w:type="spellStart"/>
            <w:r w:rsidRPr="009475ED">
              <w:rPr>
                <w:rFonts w:ascii="Times New Roman" w:eastAsia="Times New Roman" w:hAnsi="Times New Roman"/>
                <w:lang w:eastAsia="ru-RU"/>
              </w:rPr>
              <w:t>Pentium</w:t>
            </w:r>
            <w:proofErr w:type="spellEnd"/>
            <w:r w:rsidRPr="009475ED">
              <w:rPr>
                <w:rFonts w:ascii="Times New Roman" w:eastAsia="Times New Roman" w:hAnsi="Times New Roman"/>
                <w:lang w:eastAsia="ru-RU"/>
              </w:rPr>
              <w:t xml:space="preserve"> II</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1999</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450-500</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64</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CC66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4 Гб</w:t>
            </w:r>
          </w:p>
        </w:tc>
      </w:tr>
    </w:tbl>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Сейчас в ЭВМ используются 32- и 64-разрядные процессоры. Разрядность шины данных микропроцессора определяет разрядность ЭВМ в целом. Разрядность шины адреса процессора задает его адресное пространство, то есть максимальное количество ячеек ОЗУ, которое может непосредственно адресовано микропроцессором. Если шина имеет </w:t>
      </w:r>
      <w:r w:rsidRPr="009475ED">
        <w:rPr>
          <w:rFonts w:ascii="Times New Roman" w:eastAsia="Times New Roman" w:hAnsi="Times New Roman"/>
          <w:noProof/>
          <w:color w:val="000000"/>
          <w:lang w:eastAsia="ru-RU"/>
        </w:rPr>
        <w:drawing>
          <wp:inline distT="0" distB="0" distL="0" distR="0">
            <wp:extent cx="152400" cy="152400"/>
            <wp:effectExtent l="0" t="0" r="0" b="0"/>
            <wp:docPr id="54" name="Рисунок 54"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разрядов, то адресное пространство</w:t>
      </w:r>
      <w:proofErr w:type="gramStart"/>
      <w:r w:rsidRPr="009475ED">
        <w:rPr>
          <w:rFonts w:ascii="Times New Roman" w:eastAsia="Times New Roman" w:hAnsi="Times New Roman"/>
          <w:color w:val="000000"/>
          <w:lang w:eastAsia="ru-RU"/>
        </w:rPr>
        <w:t xml:space="preserve"> -- </w:t>
      </w:r>
      <w:r w:rsidRPr="009475ED">
        <w:rPr>
          <w:rFonts w:ascii="Times New Roman" w:eastAsia="Times New Roman" w:hAnsi="Times New Roman"/>
          <w:noProof/>
          <w:color w:val="000000"/>
          <w:lang w:eastAsia="ru-RU"/>
        </w:rPr>
        <w:drawing>
          <wp:inline distT="0" distB="0" distL="0" distR="0">
            <wp:extent cx="219075" cy="152400"/>
            <wp:effectExtent l="0" t="0" r="9525" b="0"/>
            <wp:docPr id="55" name="Рисунок 55" descr="$2^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n$"/>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w:t>
      </w:r>
      <w:proofErr w:type="gramEnd"/>
      <w:r w:rsidRPr="009475ED">
        <w:rPr>
          <w:rFonts w:ascii="Times New Roman" w:eastAsia="Times New Roman" w:hAnsi="Times New Roman"/>
          <w:color w:val="000000"/>
          <w:lang w:eastAsia="ru-RU"/>
        </w:rPr>
        <w:t>ячеек емкостью в 1 байт. Если шина адреса имеет 16 или 32 разряда, то объем адресного пространства МП равен </w:t>
      </w:r>
      <w:r w:rsidRPr="009475ED">
        <w:rPr>
          <w:rFonts w:ascii="Times New Roman" w:eastAsia="Times New Roman" w:hAnsi="Times New Roman"/>
          <w:noProof/>
          <w:color w:val="000000"/>
          <w:lang w:eastAsia="ru-RU"/>
        </w:rPr>
        <w:drawing>
          <wp:inline distT="0" distB="0" distL="0" distR="0">
            <wp:extent cx="266700" cy="180975"/>
            <wp:effectExtent l="0" t="0" r="0" b="9525"/>
            <wp:docPr id="56" name="Рисунок 56" descr="$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1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180975"/>
                    </a:xfrm>
                    <a:prstGeom prst="rect">
                      <a:avLst/>
                    </a:prstGeom>
                    <a:noFill/>
                    <a:ln>
                      <a:noFill/>
                    </a:ln>
                  </pic:spPr>
                </pic:pic>
              </a:graphicData>
            </a:graphic>
          </wp:inline>
        </w:drawing>
      </w:r>
      <w:r w:rsidRPr="009475ED">
        <w:rPr>
          <w:rFonts w:ascii="Times New Roman" w:eastAsia="Times New Roman" w:hAnsi="Times New Roman"/>
          <w:color w:val="000000"/>
          <w:lang w:eastAsia="ru-RU"/>
        </w:rPr>
        <w:t> байт </w:t>
      </w:r>
      <w:r w:rsidRPr="009475ED">
        <w:rPr>
          <w:rFonts w:ascii="Times New Roman" w:eastAsia="Times New Roman" w:hAnsi="Times New Roman"/>
          <w:noProof/>
          <w:color w:val="000000"/>
          <w:lang w:eastAsia="ru-RU"/>
        </w:rPr>
        <w:drawing>
          <wp:inline distT="0" distB="0" distL="0" distR="0">
            <wp:extent cx="409575" cy="152400"/>
            <wp:effectExtent l="0" t="0" r="9525" b="0"/>
            <wp:docPr id="57" name="Рисунок 57" descr="$=6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4 $"/>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w:t>
      </w:r>
      <w:proofErr w:type="spellStart"/>
      <w:r w:rsidRPr="009475ED">
        <w:rPr>
          <w:rFonts w:ascii="Times New Roman" w:eastAsia="Times New Roman" w:hAnsi="Times New Roman"/>
          <w:color w:val="000000"/>
          <w:lang w:eastAsia="ru-RU"/>
        </w:rPr>
        <w:t>Кбайта</w:t>
      </w:r>
      <w:proofErr w:type="spellEnd"/>
      <w:r w:rsidRPr="009475ED">
        <w:rPr>
          <w:rFonts w:ascii="Times New Roman" w:eastAsia="Times New Roman" w:hAnsi="Times New Roman"/>
          <w:color w:val="000000"/>
          <w:lang w:eastAsia="ru-RU"/>
        </w:rPr>
        <w:t xml:space="preserve"> или </w:t>
      </w:r>
      <w:r w:rsidRPr="009475ED">
        <w:rPr>
          <w:rFonts w:ascii="Times New Roman" w:eastAsia="Times New Roman" w:hAnsi="Times New Roman"/>
          <w:noProof/>
          <w:color w:val="000000"/>
          <w:lang w:eastAsia="ru-RU"/>
        </w:rPr>
        <w:drawing>
          <wp:inline distT="0" distB="0" distL="0" distR="0">
            <wp:extent cx="266700" cy="180975"/>
            <wp:effectExtent l="0" t="0" r="0" b="9525"/>
            <wp:docPr id="58" name="Рисунок 58" descr="$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3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180975"/>
                    </a:xfrm>
                    <a:prstGeom prst="rect">
                      <a:avLst/>
                    </a:prstGeom>
                    <a:noFill/>
                    <a:ln>
                      <a:noFill/>
                    </a:ln>
                  </pic:spPr>
                </pic:pic>
              </a:graphicData>
            </a:graphic>
          </wp:inline>
        </w:drawing>
      </w:r>
      <w:r w:rsidRPr="009475ED">
        <w:rPr>
          <w:rFonts w:ascii="Times New Roman" w:eastAsia="Times New Roman" w:hAnsi="Times New Roman"/>
          <w:color w:val="000000"/>
          <w:lang w:eastAsia="ru-RU"/>
        </w:rPr>
        <w:t> байт </w:t>
      </w:r>
      <w:r w:rsidRPr="009475ED">
        <w:rPr>
          <w:rFonts w:ascii="Times New Roman" w:eastAsia="Times New Roman" w:hAnsi="Times New Roman"/>
          <w:noProof/>
          <w:color w:val="000000"/>
          <w:lang w:eastAsia="ru-RU"/>
        </w:rPr>
        <w:drawing>
          <wp:inline distT="0" distB="0" distL="0" distR="0">
            <wp:extent cx="323850" cy="152400"/>
            <wp:effectExtent l="0" t="0" r="0" b="0"/>
            <wp:docPr id="59" name="Рисунок 59" descr="$=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4 $"/>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w:t>
      </w:r>
      <w:proofErr w:type="spellStart"/>
      <w:r w:rsidRPr="009475ED">
        <w:rPr>
          <w:rFonts w:ascii="Times New Roman" w:eastAsia="Times New Roman" w:hAnsi="Times New Roman"/>
          <w:color w:val="000000"/>
          <w:lang w:eastAsia="ru-RU"/>
        </w:rPr>
        <w:t>Гбайта</w:t>
      </w:r>
      <w:proofErr w:type="spellEnd"/>
      <w:r w:rsidRPr="009475ED">
        <w:rPr>
          <w:rFonts w:ascii="Times New Roman" w:eastAsia="Times New Roman" w:hAnsi="Times New Roman"/>
          <w:color w:val="000000"/>
          <w:lang w:eastAsia="ru-RU"/>
        </w:rPr>
        <w:t>.</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2.3. Иерархия памяти ЭВМ.</w:t>
      </w:r>
      <w:r w:rsidRPr="009475ED">
        <w:rPr>
          <w:rFonts w:ascii="Times New Roman" w:eastAsia="Times New Roman" w:hAnsi="Times New Roman"/>
          <w:color w:val="000000"/>
          <w:lang w:eastAsia="ru-RU"/>
        </w:rPr>
        <w:t> Память ЭВМ должна иметь большую информационную емкость </w:t>
      </w:r>
      <w:r w:rsidRPr="009475ED">
        <w:rPr>
          <w:rFonts w:ascii="Times New Roman" w:eastAsia="Times New Roman" w:hAnsi="Times New Roman"/>
          <w:noProof/>
          <w:color w:val="000000"/>
          <w:lang w:eastAsia="ru-RU"/>
        </w:rPr>
        <w:drawing>
          <wp:inline distT="0" distB="0" distL="0" distR="0">
            <wp:extent cx="190500" cy="152400"/>
            <wp:effectExtent l="0" t="0" r="0" b="0"/>
            <wp:docPr id="60" name="Рисунок 60" descr="$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малое время обращения </w:t>
      </w:r>
      <w:r w:rsidRPr="009475ED">
        <w:rPr>
          <w:rFonts w:ascii="Times New Roman" w:eastAsia="Times New Roman" w:hAnsi="Times New Roman"/>
          <w:noProof/>
          <w:color w:val="000000"/>
          <w:lang w:eastAsia="ru-RU"/>
        </w:rPr>
        <w:drawing>
          <wp:inline distT="0" distB="0" distL="0" distR="0">
            <wp:extent cx="104775" cy="152400"/>
            <wp:effectExtent l="0" t="0" r="9525" b="0"/>
            <wp:docPr id="61" name="Рисунок 6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 cy="152400"/>
                    </a:xfrm>
                    <a:prstGeom prst="rect">
                      <a:avLst/>
                    </a:prstGeom>
                    <a:noFill/>
                    <a:ln>
                      <a:noFill/>
                    </a:ln>
                  </pic:spPr>
                </pic:pic>
              </a:graphicData>
            </a:graphic>
          </wp:inline>
        </w:drawing>
      </w:r>
      <w:r w:rsidRPr="009475ED">
        <w:rPr>
          <w:rFonts w:ascii="Times New Roman" w:eastAsia="Times New Roman" w:hAnsi="Times New Roman"/>
          <w:color w:val="000000"/>
          <w:lang w:eastAsia="ru-RU"/>
        </w:rPr>
        <w:t> (высокое быстродействие), высокую надежность и низкую стоимость. Но с увеличением емкости снижается быстродействие и растет стоимость. Деление памяти на ОЗУ и ВЗУ не снимает это противоречие полностью, так как различие в быстродействии процессора, ОЗУ и ВЗУ очень велико. Поэтому обмен информацией производится через дополнительные буферные устройства, то есть память ЭВМ имеет иерархическую многоуровневую структуру. Чем больше быстродействие ЗУ, тем выше стоимость хранения 1 байта, тем меньшую емкость имеет ЗУ.</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noProof/>
          <w:color w:val="000000"/>
          <w:lang w:eastAsia="ru-RU"/>
        </w:rPr>
        <w:drawing>
          <wp:inline distT="0" distB="0" distL="0" distR="0">
            <wp:extent cx="5238750" cy="2381250"/>
            <wp:effectExtent l="0" t="0" r="0" b="0"/>
            <wp:docPr id="62" name="Рисунок 62" descr="Иерархия памяти ЭВ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Иерархия памяти ЭВМ"/>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0" cy="2381250"/>
                    </a:xfrm>
                    <a:prstGeom prst="rect">
                      <a:avLst/>
                    </a:prstGeom>
                    <a:noFill/>
                    <a:ln>
                      <a:noFill/>
                    </a:ln>
                  </pic:spPr>
                </pic:pic>
              </a:graphicData>
            </a:graphic>
          </wp:inline>
        </w:drawing>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 xml:space="preserve">Виды памяти: 1) регистры микропроцессорной памяти, а также кэш-память первого и второго уровня </w:t>
      </w:r>
      <w:proofErr w:type="gramStart"/>
      <w:r w:rsidRPr="009475ED">
        <w:rPr>
          <w:rFonts w:ascii="Times New Roman" w:eastAsia="Times New Roman" w:hAnsi="Times New Roman"/>
          <w:color w:val="000000"/>
          <w:lang w:eastAsia="ru-RU"/>
        </w:rPr>
        <w:t>( </w:t>
      </w:r>
      <w:proofErr w:type="gramEnd"/>
      <w:r w:rsidRPr="009475ED">
        <w:rPr>
          <w:rFonts w:ascii="Times New Roman" w:eastAsia="Times New Roman" w:hAnsi="Times New Roman"/>
          <w:noProof/>
          <w:color w:val="000000"/>
          <w:lang w:eastAsia="ru-RU"/>
        </w:rPr>
        <w:drawing>
          <wp:inline distT="0" distB="0" distL="0" distR="0">
            <wp:extent cx="1266825" cy="371475"/>
            <wp:effectExtent l="0" t="0" r="9525" b="0"/>
            <wp:docPr id="63" name="Рисунок 63" descr="$t=10^{-9}-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10^{-9}-10^{-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68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152525" cy="371475"/>
            <wp:effectExtent l="0" t="0" r="9525" b="0"/>
            <wp:docPr id="64" name="Рисунок 64" descr="$V=10^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10^2-10^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xml:space="preserve"> бит); 2) внутренняя память ПЗУ, ОЗУ </w:t>
      </w:r>
      <w:r w:rsidRPr="009475ED">
        <w:rPr>
          <w:rFonts w:ascii="Times New Roman" w:eastAsia="Times New Roman" w:hAnsi="Times New Roman"/>
          <w:color w:val="000000"/>
          <w:lang w:eastAsia="ru-RU"/>
        </w:rPr>
        <w:lastRenderedPageBreak/>
        <w:t>( </w:t>
      </w:r>
      <w:r w:rsidRPr="009475ED">
        <w:rPr>
          <w:rFonts w:ascii="Times New Roman" w:eastAsia="Times New Roman" w:hAnsi="Times New Roman"/>
          <w:noProof/>
          <w:color w:val="000000"/>
          <w:lang w:eastAsia="ru-RU"/>
        </w:rPr>
        <w:drawing>
          <wp:inline distT="0" distB="0" distL="0" distR="0">
            <wp:extent cx="1266825" cy="371475"/>
            <wp:effectExtent l="0" t="0" r="9525" b="0"/>
            <wp:docPr id="65" name="Рисунок 65" descr="$t=10^{-6}-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10^{-6}-10^{-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68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152525" cy="371475"/>
            <wp:effectExtent l="0" t="0" r="9525" b="0"/>
            <wp:docPr id="66" name="Рисунок 66" descr="$V=10^4-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V=10^4-10^7$"/>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бит); 3) внешняя память (</w:t>
      </w:r>
      <w:r w:rsidRPr="009475ED">
        <w:rPr>
          <w:rFonts w:ascii="Times New Roman" w:eastAsia="Times New Roman" w:hAnsi="Times New Roman"/>
          <w:noProof/>
          <w:color w:val="000000"/>
          <w:lang w:eastAsia="ru-RU"/>
        </w:rPr>
        <w:drawing>
          <wp:inline distT="0" distB="0" distL="0" distR="0">
            <wp:extent cx="1009650" cy="371475"/>
            <wp:effectExtent l="0" t="0" r="0" b="0"/>
            <wp:docPr id="67" name="Рисунок 67" descr="$t=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10^{-3}-1$"/>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152525" cy="371475"/>
            <wp:effectExtent l="0" t="0" r="9525" b="0"/>
            <wp:docPr id="68" name="Рисунок 68" descr="$V=10^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V=10^7-10^9$"/>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бит); 4) массовая или архивная память (</w:t>
      </w:r>
      <w:r w:rsidRPr="009475ED">
        <w:rPr>
          <w:rFonts w:ascii="Times New Roman" w:eastAsia="Times New Roman" w:hAnsi="Times New Roman"/>
          <w:noProof/>
          <w:color w:val="000000"/>
          <w:lang w:eastAsia="ru-RU"/>
        </w:rPr>
        <w:drawing>
          <wp:inline distT="0" distB="0" distL="0" distR="0">
            <wp:extent cx="838200" cy="314325"/>
            <wp:effectExtent l="0" t="0" r="0" b="0"/>
            <wp:docPr id="69" name="Рисунок 69" descr="$t=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1-10$"/>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8200" cy="314325"/>
                    </a:xfrm>
                    <a:prstGeom prst="rect">
                      <a:avLst/>
                    </a:prstGeom>
                    <a:noFill/>
                    <a:ln>
                      <a:noFill/>
                    </a:ln>
                  </pic:spPr>
                </pic:pic>
              </a:graphicData>
            </a:graphic>
          </wp:inline>
        </w:drawing>
      </w:r>
      <w:r w:rsidRPr="009475ED">
        <w:rPr>
          <w:rFonts w:ascii="Times New Roman" w:eastAsia="Times New Roman" w:hAnsi="Times New Roman"/>
          <w:color w:val="000000"/>
          <w:lang w:eastAsia="ru-RU"/>
        </w:rPr>
        <w:t> с, </w:t>
      </w:r>
      <w:r w:rsidRPr="009475ED">
        <w:rPr>
          <w:rFonts w:ascii="Times New Roman" w:eastAsia="Times New Roman" w:hAnsi="Times New Roman"/>
          <w:noProof/>
          <w:color w:val="000000"/>
          <w:lang w:eastAsia="ru-RU"/>
        </w:rPr>
        <w:drawing>
          <wp:inline distT="0" distB="0" distL="0" distR="0">
            <wp:extent cx="1209675" cy="371475"/>
            <wp:effectExtent l="0" t="0" r="9525" b="0"/>
            <wp:docPr id="70" name="Рисунок 70" descr="$V=10^9-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10^9-10^{10}$"/>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371475"/>
                    </a:xfrm>
                    <a:prstGeom prst="rect">
                      <a:avLst/>
                    </a:prstGeom>
                    <a:noFill/>
                    <a:ln>
                      <a:noFill/>
                    </a:ln>
                  </pic:spPr>
                </pic:pic>
              </a:graphicData>
            </a:graphic>
          </wp:inline>
        </w:drawing>
      </w:r>
      <w:r w:rsidRPr="009475ED">
        <w:rPr>
          <w:rFonts w:ascii="Times New Roman" w:eastAsia="Times New Roman" w:hAnsi="Times New Roman"/>
          <w:color w:val="000000"/>
          <w:lang w:eastAsia="ru-RU"/>
        </w:rPr>
        <w:t> бит).</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 xml:space="preserve">Эта система запоминающих устройств работает как </w:t>
      </w:r>
      <w:proofErr w:type="gramStart"/>
      <w:r w:rsidRPr="009475ED">
        <w:rPr>
          <w:rFonts w:ascii="Times New Roman" w:eastAsia="Times New Roman" w:hAnsi="Times New Roman"/>
          <w:color w:val="000000"/>
          <w:lang w:eastAsia="ru-RU"/>
        </w:rPr>
        <w:t>единое</w:t>
      </w:r>
      <w:proofErr w:type="gramEnd"/>
      <w:r w:rsidRPr="009475ED">
        <w:rPr>
          <w:rFonts w:ascii="Times New Roman" w:eastAsia="Times New Roman" w:hAnsi="Times New Roman"/>
          <w:color w:val="000000"/>
          <w:lang w:eastAsia="ru-RU"/>
        </w:rPr>
        <w:t xml:space="preserve"> ЗУ с большой емкостью (за счет внешних ЗУ) и высоким быстродействием (за счет внутренних ЗУ).</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Микропроцессорная 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высокоскоростная память небольшой емкости, входящая в МП и используемая АЛУ для хранения операндов и промежуточных результатов вычислений. </w:t>
      </w:r>
      <w:r w:rsidRPr="009475ED">
        <w:rPr>
          <w:rFonts w:ascii="Times New Roman" w:eastAsia="Times New Roman" w:hAnsi="Times New Roman"/>
          <w:i/>
          <w:iCs/>
          <w:color w:val="000000"/>
          <w:lang w:eastAsia="ru-RU"/>
        </w:rPr>
        <w:t>КЭШ-память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 xml:space="preserve">это буферная, не доступная для пользователя память, автоматически используемая компьютером для ускорения операций с информацией, хранящейся в медленно действующих запоминающих устройствах. Для ускорения операций с основной памятью организуется </w:t>
      </w:r>
      <w:proofErr w:type="gramStart"/>
      <w:r w:rsidRPr="009475ED">
        <w:rPr>
          <w:rFonts w:ascii="Times New Roman" w:eastAsia="Times New Roman" w:hAnsi="Times New Roman"/>
          <w:color w:val="000000"/>
          <w:lang w:eastAsia="ru-RU"/>
        </w:rPr>
        <w:t>регистровая</w:t>
      </w:r>
      <w:proofErr w:type="gramEnd"/>
      <w:r w:rsidRPr="009475ED">
        <w:rPr>
          <w:rFonts w:ascii="Times New Roman" w:eastAsia="Times New Roman" w:hAnsi="Times New Roman"/>
          <w:color w:val="000000"/>
          <w:lang w:eastAsia="ru-RU"/>
        </w:rPr>
        <w:t xml:space="preserve"> КЭШ-память внутри микропроцессора (КЭШ-память первого уровня) или вне микропроцессора на материнской плате (КЭШ-память второго уровня); для ускорения операций с дисковой памятью организуется КЭШ-память на ячейках электронной памяти.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Внутренняя память</w:t>
      </w:r>
      <w:r w:rsidRPr="009475ED">
        <w:rPr>
          <w:rFonts w:ascii="Times New Roman" w:eastAsia="Times New Roman" w:hAnsi="Times New Roman"/>
          <w:color w:val="000000"/>
          <w:lang w:eastAsia="ru-RU"/>
        </w:rPr>
        <w:t xml:space="preserve"> состоит из ПЗУ (ROM -- </w:t>
      </w:r>
      <w:proofErr w:type="spellStart"/>
      <w:r w:rsidRPr="009475ED">
        <w:rPr>
          <w:rFonts w:ascii="Times New Roman" w:eastAsia="Times New Roman" w:hAnsi="Times New Roman"/>
          <w:color w:val="000000"/>
          <w:lang w:eastAsia="ru-RU"/>
        </w:rPr>
        <w:t>Read</w:t>
      </w:r>
      <w:proofErr w:type="spellEnd"/>
      <w:r w:rsidRPr="009475ED">
        <w:rPr>
          <w:rFonts w:ascii="Times New Roman" w:eastAsia="Times New Roman" w:hAnsi="Times New Roman"/>
          <w:color w:val="000000"/>
          <w:lang w:eastAsia="ru-RU"/>
        </w:rPr>
        <w:t xml:space="preserve"> </w:t>
      </w:r>
      <w:proofErr w:type="spellStart"/>
      <w:r w:rsidRPr="009475ED">
        <w:rPr>
          <w:rFonts w:ascii="Times New Roman" w:eastAsia="Times New Roman" w:hAnsi="Times New Roman"/>
          <w:color w:val="000000"/>
          <w:lang w:eastAsia="ru-RU"/>
        </w:rPr>
        <w:t>Only</w:t>
      </w:r>
      <w:proofErr w:type="spellEnd"/>
      <w:r w:rsidRPr="009475ED">
        <w:rPr>
          <w:rFonts w:ascii="Times New Roman" w:eastAsia="Times New Roman" w:hAnsi="Times New Roman"/>
          <w:color w:val="000000"/>
          <w:lang w:eastAsia="ru-RU"/>
        </w:rPr>
        <w:t xml:space="preserve"> </w:t>
      </w:r>
      <w:proofErr w:type="spellStart"/>
      <w:r w:rsidRPr="009475ED">
        <w:rPr>
          <w:rFonts w:ascii="Times New Roman" w:eastAsia="Times New Roman" w:hAnsi="Times New Roman"/>
          <w:color w:val="000000"/>
          <w:lang w:eastAsia="ru-RU"/>
        </w:rPr>
        <w:t>Memory</w:t>
      </w:r>
      <w:proofErr w:type="spellEnd"/>
      <w:r w:rsidRPr="009475ED">
        <w:rPr>
          <w:rFonts w:ascii="Times New Roman" w:eastAsia="Times New Roman" w:hAnsi="Times New Roman"/>
          <w:color w:val="000000"/>
          <w:lang w:eastAsia="ru-RU"/>
        </w:rPr>
        <w:t xml:space="preserve">) и ОЗУ (RAM -- </w:t>
      </w:r>
      <w:proofErr w:type="spellStart"/>
      <w:r w:rsidRPr="009475ED">
        <w:rPr>
          <w:rFonts w:ascii="Times New Roman" w:eastAsia="Times New Roman" w:hAnsi="Times New Roman"/>
          <w:color w:val="000000"/>
          <w:lang w:eastAsia="ru-RU"/>
        </w:rPr>
        <w:t>Random</w:t>
      </w:r>
      <w:proofErr w:type="spellEnd"/>
      <w:r w:rsidRPr="009475ED">
        <w:rPr>
          <w:rFonts w:ascii="Times New Roman" w:eastAsia="Times New Roman" w:hAnsi="Times New Roman"/>
          <w:color w:val="000000"/>
          <w:lang w:eastAsia="ru-RU"/>
        </w:rPr>
        <w:t xml:space="preserve"> </w:t>
      </w:r>
      <w:proofErr w:type="spellStart"/>
      <w:r w:rsidRPr="009475ED">
        <w:rPr>
          <w:rFonts w:ascii="Times New Roman" w:eastAsia="Times New Roman" w:hAnsi="Times New Roman"/>
          <w:color w:val="000000"/>
          <w:lang w:eastAsia="ru-RU"/>
        </w:rPr>
        <w:t>Access</w:t>
      </w:r>
      <w:proofErr w:type="spellEnd"/>
      <w:r w:rsidRPr="009475ED">
        <w:rPr>
          <w:rFonts w:ascii="Times New Roman" w:eastAsia="Times New Roman" w:hAnsi="Times New Roman"/>
          <w:color w:val="000000"/>
          <w:lang w:eastAsia="ru-RU"/>
        </w:rPr>
        <w:t xml:space="preserve"> </w:t>
      </w:r>
      <w:proofErr w:type="spellStart"/>
      <w:r w:rsidRPr="009475ED">
        <w:rPr>
          <w:rFonts w:ascii="Times New Roman" w:eastAsia="Times New Roman" w:hAnsi="Times New Roman"/>
          <w:color w:val="000000"/>
          <w:lang w:eastAsia="ru-RU"/>
        </w:rPr>
        <w:t>Memory</w:t>
      </w:r>
      <w:proofErr w:type="spellEnd"/>
      <w:r w:rsidRPr="009475ED">
        <w:rPr>
          <w:rFonts w:ascii="Times New Roman" w:eastAsia="Times New Roman" w:hAnsi="Times New Roman"/>
          <w:color w:val="000000"/>
          <w:lang w:eastAsia="ru-RU"/>
        </w:rPr>
        <w:t xml:space="preserve"> -- память с произвольным доступом). ПЗУ состоит из установленных на материнской плате микросхем и используется для хранения неизменяемой информации: загрузочных программ операционной системы (ОС), программ тестирования устройств компьютера и некоторых драйверов базовой системы ввода-вывода (BIOS -- </w:t>
      </w:r>
      <w:proofErr w:type="spellStart"/>
      <w:r w:rsidRPr="009475ED">
        <w:rPr>
          <w:rFonts w:ascii="Times New Roman" w:eastAsia="Times New Roman" w:hAnsi="Times New Roman"/>
          <w:color w:val="000000"/>
          <w:lang w:eastAsia="ru-RU"/>
        </w:rPr>
        <w:t>Base</w:t>
      </w:r>
      <w:proofErr w:type="spellEnd"/>
      <w:r w:rsidRPr="009475ED">
        <w:rPr>
          <w:rFonts w:ascii="Times New Roman" w:eastAsia="Times New Roman" w:hAnsi="Times New Roman"/>
          <w:color w:val="000000"/>
          <w:lang w:eastAsia="ru-RU"/>
        </w:rPr>
        <w:t xml:space="preserve"> </w:t>
      </w:r>
      <w:proofErr w:type="spellStart"/>
      <w:r w:rsidRPr="009475ED">
        <w:rPr>
          <w:rFonts w:ascii="Times New Roman" w:eastAsia="Times New Roman" w:hAnsi="Times New Roman"/>
          <w:color w:val="000000"/>
          <w:lang w:eastAsia="ru-RU"/>
        </w:rPr>
        <w:t>Input-Output</w:t>
      </w:r>
      <w:proofErr w:type="spellEnd"/>
      <w:r w:rsidRPr="009475ED">
        <w:rPr>
          <w:rFonts w:ascii="Times New Roman" w:eastAsia="Times New Roman" w:hAnsi="Times New Roman"/>
          <w:color w:val="000000"/>
          <w:lang w:eastAsia="ru-RU"/>
        </w:rPr>
        <w:t xml:space="preserve"> </w:t>
      </w:r>
      <w:proofErr w:type="spellStart"/>
      <w:r w:rsidRPr="009475ED">
        <w:rPr>
          <w:rFonts w:ascii="Times New Roman" w:eastAsia="Times New Roman" w:hAnsi="Times New Roman"/>
          <w:color w:val="000000"/>
          <w:lang w:eastAsia="ru-RU"/>
        </w:rPr>
        <w:t>System</w:t>
      </w:r>
      <w:proofErr w:type="spellEnd"/>
      <w:r w:rsidRPr="009475ED">
        <w:rPr>
          <w:rFonts w:ascii="Times New Roman" w:eastAsia="Times New Roman" w:hAnsi="Times New Roman"/>
          <w:color w:val="000000"/>
          <w:lang w:eastAsia="ru-RU"/>
        </w:rPr>
        <w:t>) и др. Из ПЗУ можно только считывать информацию, емкость ПЗУ</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сотни Кбайт. Это энергонезависимая память</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при отключении ЭВМ информация сохраняется.</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Внешняя память</w:t>
      </w:r>
      <w:r w:rsidRPr="009475ED">
        <w:rPr>
          <w:rFonts w:ascii="Times New Roman" w:eastAsia="Times New Roman" w:hAnsi="Times New Roman"/>
          <w:color w:val="000000"/>
          <w:lang w:eastAsia="ru-RU"/>
        </w:rPr>
        <w:t> относится к внешним устройствам ЭВМ и используется для долговременного хранения любой информации, которая может потребоваться. В ВЗУ хранится программное обеспечение ЭВМ. Внешняя память: НЖМД и ЖМД, НГМД и ГМД (магнитный диск), стример (НМЛ</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накопитель на магнитной ленте), оптические накопители для CD-ROM и DVD-дисков.</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Информационная структура внешней памяти</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файловая. Наименьшей именуемой единицей является файл</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наименованная совокупность однородных данных. Информация в файле состоит из битов и байтов, но они не имеют адресов, так как носитель (магнитный диск) не дискретный.</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2.4. Организация внутренней памяти.</w:t>
      </w:r>
      <w:r w:rsidRPr="009475ED">
        <w:rPr>
          <w:rFonts w:ascii="Times New Roman" w:eastAsia="Times New Roman" w:hAnsi="Times New Roman"/>
          <w:color w:val="000000"/>
          <w:lang w:eastAsia="ru-RU"/>
        </w:rPr>
        <w:t xml:space="preserve"> ОЗУ предназначено для хранения информации (программ и данных), непосредственно участвующей в работе ЭВМ в </w:t>
      </w:r>
      <w:proofErr w:type="gramStart"/>
      <w:r w:rsidRPr="009475ED">
        <w:rPr>
          <w:rFonts w:ascii="Times New Roman" w:eastAsia="Times New Roman" w:hAnsi="Times New Roman"/>
          <w:color w:val="000000"/>
          <w:lang w:eastAsia="ru-RU"/>
        </w:rPr>
        <w:t>текущий</w:t>
      </w:r>
      <w:proofErr w:type="gramEnd"/>
      <w:r w:rsidRPr="009475ED">
        <w:rPr>
          <w:rFonts w:ascii="Times New Roman" w:eastAsia="Times New Roman" w:hAnsi="Times New Roman"/>
          <w:color w:val="000000"/>
          <w:lang w:eastAsia="ru-RU"/>
        </w:rPr>
        <w:t xml:space="preserve"> или в последующие моменты времени. ОЗУ - энергозависимая память, то есть при отключении питания записанная в нем информация теряется. ОЗУ - БИС, содержащие матрицу ячеек памяти, состоящих из триггеров</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полупроводниковых запоминающих элементов, которые способны находиться в двух устойчивых состояниях, соответствующих логическим нулю и единице.</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Внутренняя память дискретна, ее информационная структура представляет собой матрицу двоичных ячеек, в каждой из которых хранится по 1 биту информации. Она адресуема: каждый байт (8 ячеек по 1 биту) имеет свой адрес</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порядковый номер. Доступ к байтам ОЗУ происходит по адресам. Так как ОЗУ позволяет обратиться к произвольному байту, то эта память называется памятью произвольного доступа (</w:t>
      </w:r>
      <w:proofErr w:type="spellStart"/>
      <w:r w:rsidRPr="009475ED">
        <w:rPr>
          <w:rFonts w:ascii="Times New Roman" w:eastAsia="Times New Roman" w:hAnsi="Times New Roman"/>
          <w:color w:val="000000"/>
          <w:lang w:eastAsia="ru-RU"/>
        </w:rPr>
        <w:t>Random</w:t>
      </w:r>
      <w:proofErr w:type="spellEnd"/>
      <w:r w:rsidRPr="009475ED">
        <w:rPr>
          <w:rFonts w:ascii="Times New Roman" w:eastAsia="Times New Roman" w:hAnsi="Times New Roman"/>
          <w:color w:val="000000"/>
          <w:lang w:eastAsia="ru-RU"/>
        </w:rPr>
        <w:t xml:space="preserve"> </w:t>
      </w:r>
      <w:proofErr w:type="spellStart"/>
      <w:r w:rsidRPr="009475ED">
        <w:rPr>
          <w:rFonts w:ascii="Times New Roman" w:eastAsia="Times New Roman" w:hAnsi="Times New Roman"/>
          <w:color w:val="000000"/>
          <w:lang w:eastAsia="ru-RU"/>
        </w:rPr>
        <w:t>Access</w:t>
      </w:r>
      <w:proofErr w:type="spellEnd"/>
      <w:r w:rsidRPr="009475ED">
        <w:rPr>
          <w:rFonts w:ascii="Times New Roman" w:eastAsia="Times New Roman" w:hAnsi="Times New Roman"/>
          <w:color w:val="000000"/>
          <w:lang w:eastAsia="ru-RU"/>
        </w:rPr>
        <w:t xml:space="preserve"> </w:t>
      </w:r>
      <w:proofErr w:type="spellStart"/>
      <w:r w:rsidRPr="009475ED">
        <w:rPr>
          <w:rFonts w:ascii="Times New Roman" w:eastAsia="Times New Roman" w:hAnsi="Times New Roman"/>
          <w:color w:val="000000"/>
          <w:lang w:eastAsia="ru-RU"/>
        </w:rPr>
        <w:t>Memory</w:t>
      </w:r>
      <w:proofErr w:type="spellEnd"/>
      <w:r w:rsidRPr="009475ED">
        <w:rPr>
          <w:rFonts w:ascii="Times New Roman" w:eastAsia="Times New Roman" w:hAnsi="Times New Roman"/>
          <w:color w:val="000000"/>
          <w:lang w:eastAsia="ru-RU"/>
        </w:rPr>
        <w:t>).</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ОЗУ ЭВМ подразделяется на две области: 1) непосредственно адресуемая память емкостью 1024 Кбайт, занимающая ячейки с адресами от 0 до 1024 Кбайт; 2) расширенная память с адресами 1024 Кбайт и выше, доступ к которой возможен при использовании специальных программ (драйверов). Стандартная память - непосредственно адресуемая память от 0 до 640 Кбайт. Верхняя память - непосредственно адресуемая память от 640 до 1024 Кбайт. Она зарезервирована для видеопамяти и работы ПЗУ.</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765"/>
        <w:gridCol w:w="681"/>
        <w:gridCol w:w="681"/>
        <w:gridCol w:w="681"/>
        <w:gridCol w:w="681"/>
        <w:gridCol w:w="681"/>
        <w:gridCol w:w="681"/>
        <w:gridCol w:w="681"/>
        <w:gridCol w:w="696"/>
      </w:tblGrid>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proofErr w:type="spellStart"/>
            <w:r w:rsidRPr="009475ED">
              <w:rPr>
                <w:rFonts w:ascii="Times New Roman" w:eastAsia="Times New Roman" w:hAnsi="Times New Roman"/>
                <w:lang w:eastAsia="ru-RU"/>
              </w:rPr>
              <w:t>Адре</w:t>
            </w:r>
            <w:proofErr w:type="gramStart"/>
            <w:r w:rsidRPr="009475ED">
              <w:rPr>
                <w:rFonts w:ascii="Times New Roman" w:eastAsia="Times New Roman" w:hAnsi="Times New Roman"/>
                <w:lang w:eastAsia="ru-RU"/>
              </w:rPr>
              <w:t>c</w:t>
            </w:r>
            <w:proofErr w:type="spellEnd"/>
            <w:proofErr w:type="gramEnd"/>
          </w:p>
        </w:tc>
        <w:tc>
          <w:tcPr>
            <w:tcW w:w="0" w:type="auto"/>
            <w:gridSpan w:val="8"/>
            <w:tcBorders>
              <w:top w:val="outset" w:sz="6" w:space="0" w:color="auto"/>
              <w:left w:val="outset" w:sz="6" w:space="0" w:color="auto"/>
              <w:bottom w:val="outset" w:sz="6" w:space="0" w:color="auto"/>
              <w:right w:val="outset" w:sz="6" w:space="0" w:color="auto"/>
            </w:tcBorders>
            <w:shd w:val="clear" w:color="auto" w:fill="FF66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Содержимое байта</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0001h</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FF9933"/>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0002h</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CC00"/>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00CC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w:t>
            </w:r>
          </w:p>
        </w:tc>
      </w:tr>
      <w:tr w:rsidR="009475ED" w:rsidRPr="009475ED" w:rsidTr="009475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proofErr w:type="spellStart"/>
            <w:r w:rsidRPr="009475ED">
              <w:rPr>
                <w:rFonts w:ascii="Times New Roman" w:eastAsia="Times New Roman" w:hAnsi="Times New Roman"/>
                <w:lang w:eastAsia="ru-RU"/>
              </w:rPr>
              <w:t>FFFFh</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0</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c>
          <w:tcPr>
            <w:tcW w:w="0" w:type="auto"/>
            <w:tcBorders>
              <w:top w:val="outset" w:sz="6" w:space="0" w:color="auto"/>
              <w:left w:val="outset" w:sz="6" w:space="0" w:color="auto"/>
              <w:bottom w:val="outset" w:sz="6" w:space="0" w:color="auto"/>
              <w:right w:val="outset" w:sz="6" w:space="0" w:color="auto"/>
            </w:tcBorders>
            <w:shd w:val="clear" w:color="auto" w:fill="0099FF"/>
            <w:vAlign w:val="center"/>
            <w:hideMark/>
          </w:tcPr>
          <w:p w:rsidR="009475ED" w:rsidRPr="009475ED" w:rsidRDefault="009475ED" w:rsidP="009475ED">
            <w:pPr>
              <w:pStyle w:val="a4"/>
              <w:rPr>
                <w:rFonts w:ascii="Times New Roman" w:eastAsia="Times New Roman" w:hAnsi="Times New Roman"/>
                <w:lang w:eastAsia="ru-RU"/>
              </w:rPr>
            </w:pPr>
            <w:r w:rsidRPr="009475ED">
              <w:rPr>
                <w:rFonts w:ascii="Times New Roman" w:eastAsia="Times New Roman" w:hAnsi="Times New Roman"/>
                <w:lang w:eastAsia="ru-RU"/>
              </w:rPr>
              <w:t>лог. 1</w:t>
            </w:r>
          </w:p>
        </w:tc>
      </w:tr>
    </w:tbl>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 xml:space="preserve">Преимущества ОЗУ: высокое быстродействие и прямой адресный доступ к ячейке. Недостаток ОЗУ: небольшая емкость (16-32-64-128-256-512 Мбайт), </w:t>
      </w:r>
      <w:proofErr w:type="spellStart"/>
      <w:r w:rsidRPr="009475ED">
        <w:rPr>
          <w:rFonts w:ascii="Times New Roman" w:eastAsia="Times New Roman" w:hAnsi="Times New Roman"/>
          <w:color w:val="000000"/>
          <w:lang w:eastAsia="ru-RU"/>
        </w:rPr>
        <w:t>энергозависимость</w:t>
      </w:r>
      <w:proofErr w:type="spellEnd"/>
      <w:r w:rsidRPr="009475ED">
        <w:rPr>
          <w:rFonts w:ascii="Times New Roman" w:eastAsia="Times New Roman" w:hAnsi="Times New Roman"/>
          <w:color w:val="000000"/>
          <w:lang w:eastAsia="ru-RU"/>
        </w:rPr>
        <w:t>.</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Оперативная память включает в себя сравнительно медленную динамическую память DRAM и быструю статическую память SRAM. Центральный процессор работает быстрее DRAM, поэтому ОЗУ большого объема на DRAM используют совместно с небольшой кэш-памятью на SRAM. Кэш-память 1 уровня находится внутри процессора, а 2 уровня - вне процессора на системной плате.</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lastRenderedPageBreak/>
        <w:t>Динамическая память DRAM состоит из запоминающих ячеек, выполненных в виде конденсаторов, собранных в ИС и образующих двумерную матрицу. При записи логической 1 соответствующий конденсатор заряжается, а при записи 0 -- разряжается. Схема считывания разряжает через себя конденсатор, и чтобы записанная информация сохранилась, подзаряжает его до прежнего уровня. Со временем конденсатор разряжается, информация теряется, поэтому такая память требует периодической подзарядки (регенерации), то есть может работать только в динамическом режиме.</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Статическая память SRAM при наличии питания хранит информацию сколь угодно долго. Состоит из триггеров - элементов с двумя устойчивыми состояниями. Статическая память SRAM имеет время доступа 1-10 нс, и поэтому может работать на частоте системной шины ЭВМ. Используется для кэширования ОЗУ.</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 xml:space="preserve">ПЗУ (ROM) состоит из ИС, программируемых в процессе изготовления или после него. Различают: 1) масочные ПЗУ, их содержимое определяется рисунком технологического шаблона (быстродействие 30-70 нс); 2) однократно программируемые ПЗУ, запись информации в которые осуществляется путем прожигания ячеек памяти в специальных устройствах - программаторах; 3) </w:t>
      </w:r>
      <w:proofErr w:type="spellStart"/>
      <w:r w:rsidRPr="009475ED">
        <w:rPr>
          <w:rFonts w:ascii="Times New Roman" w:eastAsia="Times New Roman" w:hAnsi="Times New Roman"/>
          <w:color w:val="000000"/>
          <w:lang w:eastAsia="ru-RU"/>
        </w:rPr>
        <w:t>репрограммируемые</w:t>
      </w:r>
      <w:proofErr w:type="spellEnd"/>
      <w:r w:rsidRPr="009475ED">
        <w:rPr>
          <w:rFonts w:ascii="Times New Roman" w:eastAsia="Times New Roman" w:hAnsi="Times New Roman"/>
          <w:color w:val="000000"/>
          <w:lang w:eastAsia="ru-RU"/>
        </w:rPr>
        <w:t xml:space="preserve"> ПЗУ, которые могут быть перепрограммированы. Наиболее распространены ПЗУ, информация в которых стирается ультрафиолетовыми лучами.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b/>
          <w:bCs/>
          <w:color w:val="000000"/>
          <w:lang w:eastAsia="ru-RU"/>
        </w:rPr>
        <w:t>2.5. Системная шина и другие устройства ЭВМ.</w:t>
      </w:r>
      <w:r w:rsidRPr="009475ED">
        <w:rPr>
          <w:rFonts w:ascii="Times New Roman" w:eastAsia="Times New Roman" w:hAnsi="Times New Roman"/>
          <w:color w:val="000000"/>
          <w:lang w:eastAsia="ru-RU"/>
        </w:rPr>
        <w:t> </w:t>
      </w:r>
      <w:r w:rsidRPr="009475ED">
        <w:rPr>
          <w:rFonts w:ascii="Times New Roman" w:eastAsia="Times New Roman" w:hAnsi="Times New Roman"/>
          <w:i/>
          <w:iCs/>
          <w:color w:val="000000"/>
          <w:lang w:eastAsia="ru-RU"/>
        </w:rPr>
        <w:t>Системная шина</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основная интерфейсная система компьютера, обеспечивающая сопряжение и связь всех его устройств между собой. Она включает в себя провода, разъемы и схемы сопряжения для параллельной передачи всех разрядов числового кода операнда, адреса ячейки памяти или команды. Системная шина включает в себя: кодовую шину данных (КШД); кодовую шину адреса (КША); кодовую шину команд (КШК); шину питания, имеющую провода и схемы подключения для блоков ПК к системе энергопитания.</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Шины ЭВМ характеризуются разрядностью и скоростью передачи информации (байт/с). </w:t>
      </w:r>
      <w:r w:rsidRPr="009475ED">
        <w:rPr>
          <w:rFonts w:ascii="Times New Roman" w:eastAsia="Times New Roman" w:hAnsi="Times New Roman"/>
          <w:i/>
          <w:iCs/>
          <w:color w:val="000000"/>
          <w:lang w:eastAsia="ru-RU"/>
        </w:rPr>
        <w:t>Разрядность шины</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 xml:space="preserve">число проводов, по которым передаются двоичные сигналы. Разрядность шины данных обычно такая </w:t>
      </w:r>
      <w:proofErr w:type="gramStart"/>
      <w:r w:rsidRPr="009475ED">
        <w:rPr>
          <w:rFonts w:ascii="Times New Roman" w:eastAsia="Times New Roman" w:hAnsi="Times New Roman"/>
          <w:color w:val="000000"/>
          <w:lang w:eastAsia="ru-RU"/>
        </w:rPr>
        <w:t>же</w:t>
      </w:r>
      <w:proofErr w:type="gramEnd"/>
      <w:r w:rsidRPr="009475ED">
        <w:rPr>
          <w:rFonts w:ascii="Times New Roman" w:eastAsia="Times New Roman" w:hAnsi="Times New Roman"/>
          <w:color w:val="000000"/>
          <w:lang w:eastAsia="ru-RU"/>
        </w:rPr>
        <w:t xml:space="preserve"> как у микропроцессора.</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Системная шина</w:t>
      </w:r>
      <w:r w:rsidRPr="009475ED">
        <w:rPr>
          <w:rFonts w:ascii="Times New Roman" w:eastAsia="Times New Roman" w:hAnsi="Times New Roman"/>
          <w:color w:val="000000"/>
          <w:lang w:eastAsia="ru-RU"/>
        </w:rPr>
        <w:t> обеспечивает три направления передачи информации: 1) между микропроцессором и ОЗУ; 2) между микропроцессором и портами ввода-вывода внешних устройств (клавиатура, монитор); 3) между ОЗУ и портами ввода-вывода внешних устройств (в режиме прямого доступа к памяти).</w:t>
      </w:r>
    </w:p>
    <w:p w:rsidR="009475ED" w:rsidRPr="009475ED" w:rsidRDefault="009475ED" w:rsidP="009475ED">
      <w:pPr>
        <w:pStyle w:val="a4"/>
        <w:rPr>
          <w:rFonts w:ascii="Times New Roman" w:eastAsia="Times New Roman" w:hAnsi="Times New Roman"/>
          <w:color w:val="000000"/>
          <w:lang w:eastAsia="ru-RU"/>
        </w:rPr>
      </w:pPr>
      <w:proofErr w:type="spellStart"/>
      <w:r w:rsidRPr="009475ED">
        <w:rPr>
          <w:rFonts w:ascii="Times New Roman" w:eastAsia="Times New Roman" w:hAnsi="Times New Roman"/>
          <w:i/>
          <w:iCs/>
          <w:color w:val="000000"/>
          <w:lang w:eastAsia="ru-RU"/>
        </w:rPr>
        <w:t>Внутримашинный</w:t>
      </w:r>
      <w:proofErr w:type="spellEnd"/>
      <w:r w:rsidRPr="009475ED">
        <w:rPr>
          <w:rFonts w:ascii="Times New Roman" w:eastAsia="Times New Roman" w:hAnsi="Times New Roman"/>
          <w:i/>
          <w:iCs/>
          <w:color w:val="000000"/>
          <w:lang w:eastAsia="ru-RU"/>
        </w:rPr>
        <w:t xml:space="preserve"> системный интерфейс</w:t>
      </w:r>
      <w:proofErr w:type="gramStart"/>
      <w:r w:rsidRPr="009475ED">
        <w:rPr>
          <w:rFonts w:ascii="Times New Roman" w:eastAsia="Times New Roman" w:hAnsi="Times New Roman"/>
          <w:color w:val="000000"/>
          <w:lang w:eastAsia="ru-RU"/>
        </w:rPr>
        <w:t xml:space="preserve"> -- </w:t>
      </w:r>
      <w:proofErr w:type="gramEnd"/>
      <w:r w:rsidRPr="009475ED">
        <w:rPr>
          <w:rFonts w:ascii="Times New Roman" w:eastAsia="Times New Roman" w:hAnsi="Times New Roman"/>
          <w:color w:val="000000"/>
          <w:lang w:eastAsia="ru-RU"/>
        </w:rPr>
        <w:t>система связи узлов и блоков ЭВМ, представляющий собой совокупность шин, проводов и схем сопряжения с компонентами компьютера. В качестве системного интерфейса используются шины расширения и локальные шины. Шины расширения используются для большого числа разнообразных устройств и предназначены для расширения функциональных возможностей ЭВМ (шины ISA, EISA, MCA). Локальные шины обеспечивают связь процессора с ОЗУ, ВЗУ, видеосистемой и т.д. (шины VLB и PCI).</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Математический сопроцессор</w:t>
      </w:r>
      <w:r w:rsidRPr="009475ED">
        <w:rPr>
          <w:rFonts w:ascii="Times New Roman" w:eastAsia="Times New Roman" w:hAnsi="Times New Roman"/>
          <w:color w:val="000000"/>
          <w:lang w:eastAsia="ru-RU"/>
        </w:rPr>
        <w:t> используется для ускоренного выполнения операций над двоичными числами с плавающей запятой, над двоично-кодированными числами, для вычисления некоторых трансцендентных функций.</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Прямой доступ к памяти</w:t>
      </w:r>
      <w:r w:rsidRPr="009475ED">
        <w:rPr>
          <w:rFonts w:ascii="Times New Roman" w:eastAsia="Times New Roman" w:hAnsi="Times New Roman"/>
          <w:color w:val="000000"/>
          <w:lang w:eastAsia="ru-RU"/>
        </w:rPr>
        <w:t xml:space="preserve"> (DMA -- </w:t>
      </w:r>
      <w:proofErr w:type="spellStart"/>
      <w:r w:rsidRPr="009475ED">
        <w:rPr>
          <w:rFonts w:ascii="Times New Roman" w:eastAsia="Times New Roman" w:hAnsi="Times New Roman"/>
          <w:color w:val="000000"/>
          <w:lang w:eastAsia="ru-RU"/>
        </w:rPr>
        <w:t>Direct</w:t>
      </w:r>
      <w:proofErr w:type="spellEnd"/>
      <w:r w:rsidRPr="009475ED">
        <w:rPr>
          <w:rFonts w:ascii="Times New Roman" w:eastAsia="Times New Roman" w:hAnsi="Times New Roman"/>
          <w:color w:val="000000"/>
          <w:lang w:eastAsia="ru-RU"/>
        </w:rPr>
        <w:t xml:space="preserve"> </w:t>
      </w:r>
      <w:proofErr w:type="spellStart"/>
      <w:r w:rsidRPr="009475ED">
        <w:rPr>
          <w:rFonts w:ascii="Times New Roman" w:eastAsia="Times New Roman" w:hAnsi="Times New Roman"/>
          <w:color w:val="000000"/>
          <w:lang w:eastAsia="ru-RU"/>
        </w:rPr>
        <w:t>Memory</w:t>
      </w:r>
      <w:proofErr w:type="spellEnd"/>
      <w:r w:rsidRPr="009475ED">
        <w:rPr>
          <w:rFonts w:ascii="Times New Roman" w:eastAsia="Times New Roman" w:hAnsi="Times New Roman"/>
          <w:color w:val="000000"/>
          <w:lang w:eastAsia="ru-RU"/>
        </w:rPr>
        <w:t xml:space="preserve"> </w:t>
      </w:r>
      <w:proofErr w:type="spellStart"/>
      <w:r w:rsidRPr="009475ED">
        <w:rPr>
          <w:rFonts w:ascii="Times New Roman" w:eastAsia="Times New Roman" w:hAnsi="Times New Roman"/>
          <w:color w:val="000000"/>
          <w:lang w:eastAsia="ru-RU"/>
        </w:rPr>
        <w:t>Access</w:t>
      </w:r>
      <w:proofErr w:type="spellEnd"/>
      <w:r w:rsidRPr="009475ED">
        <w:rPr>
          <w:rFonts w:ascii="Times New Roman" w:eastAsia="Times New Roman" w:hAnsi="Times New Roman"/>
          <w:color w:val="000000"/>
          <w:lang w:eastAsia="ru-RU"/>
        </w:rPr>
        <w:t xml:space="preserve">) -- способ обмена данными, при котором передача данных между основной памятью и внешними устройствами </w:t>
      </w:r>
      <w:proofErr w:type="gramStart"/>
      <w:r w:rsidRPr="009475ED">
        <w:rPr>
          <w:rFonts w:ascii="Times New Roman" w:eastAsia="Times New Roman" w:hAnsi="Times New Roman"/>
          <w:color w:val="000000"/>
          <w:lang w:eastAsia="ru-RU"/>
        </w:rPr>
        <w:t>осуществляется</w:t>
      </w:r>
      <w:proofErr w:type="gramEnd"/>
      <w:r w:rsidRPr="009475ED">
        <w:rPr>
          <w:rFonts w:ascii="Times New Roman" w:eastAsia="Times New Roman" w:hAnsi="Times New Roman"/>
          <w:color w:val="000000"/>
          <w:lang w:eastAsia="ru-RU"/>
        </w:rPr>
        <w:t xml:space="preserve"> минуя процессор. </w:t>
      </w:r>
      <w:r w:rsidRPr="009475ED">
        <w:rPr>
          <w:rFonts w:ascii="Times New Roman" w:eastAsia="Times New Roman" w:hAnsi="Times New Roman"/>
          <w:i/>
          <w:iCs/>
          <w:color w:val="000000"/>
          <w:lang w:eastAsia="ru-RU"/>
        </w:rPr>
        <w:t>Контроллер прямого доступа к памяти</w:t>
      </w:r>
      <w:r w:rsidRPr="009475ED">
        <w:rPr>
          <w:rFonts w:ascii="Times New Roman" w:eastAsia="Times New Roman" w:hAnsi="Times New Roman"/>
          <w:color w:val="000000"/>
          <w:lang w:eastAsia="ru-RU"/>
        </w:rPr>
        <w:t> освобождает ЦП от прямого управления накопителями на магнитных дисках, что повышает быстродействие ЭВМ. Без него обмен данными между ВЗУ и ОЗУ осуществляется через ЦП, а при его наличии данные непосредственно передаются между ВЗУ и ОЗУ, минуя ЦП.</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Сопроцессор ввода-вывода</w:t>
      </w:r>
      <w:r w:rsidRPr="009475ED">
        <w:rPr>
          <w:rFonts w:ascii="Times New Roman" w:eastAsia="Times New Roman" w:hAnsi="Times New Roman"/>
          <w:color w:val="000000"/>
          <w:lang w:eastAsia="ru-RU"/>
        </w:rPr>
        <w:t xml:space="preserve"> за счет параллельной работы с ЦП значительно ускоряет выполнение процедур ввода-вывода при обслуживании нескольких внешних устройств (дисплей, принтер, НМЖД, НМГД и др.); освобождает ЦП от обработки процедур </w:t>
      </w:r>
      <w:proofErr w:type="gramStart"/>
      <w:r w:rsidRPr="009475ED">
        <w:rPr>
          <w:rFonts w:ascii="Times New Roman" w:eastAsia="Times New Roman" w:hAnsi="Times New Roman"/>
          <w:color w:val="000000"/>
          <w:lang w:eastAsia="ru-RU"/>
        </w:rPr>
        <w:t>ввода-вывода</w:t>
      </w:r>
      <w:proofErr w:type="gramEnd"/>
      <w:r w:rsidRPr="009475ED">
        <w:rPr>
          <w:rFonts w:ascii="Times New Roman" w:eastAsia="Times New Roman" w:hAnsi="Times New Roman"/>
          <w:color w:val="000000"/>
          <w:lang w:eastAsia="ru-RU"/>
        </w:rPr>
        <w:t xml:space="preserve"> в том числе реализует и режим прямого доступа к памяти.</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Контроллер прерываний</w:t>
      </w:r>
      <w:r w:rsidRPr="009475ED">
        <w:rPr>
          <w:rFonts w:ascii="Times New Roman" w:eastAsia="Times New Roman" w:hAnsi="Times New Roman"/>
          <w:color w:val="000000"/>
          <w:lang w:eastAsia="ru-RU"/>
        </w:rPr>
        <w:t xml:space="preserve"> обслуживает процедуры прерывания, то есть временный останов выполнения одной программы в целях оперативного выполнения другой, в данный момент более важной (приоритетной) программы. Аппаратные прерывания инициируются аппаратурой (сигналом от принтера, таймера, нажатием клавиши). Логические прерывания возникают при нестандартной ситуации ЦП (деление на нуль, переполнение регистров). Программные прерывания появляются, когда одна программа хочет получить доступ к аппаратным средствам. Контроллер прерываний принимает запрос на прерывание от внешних устройств, определяет уровень его приоритета и выдает соответствующий сигнал в центральный процессор. Процессор приостанавливает выполнение исполняемой программы и переходит к выполнению программы обслуживания прерывания, запрошенного внешним устройством. По окончания программы обслуживания </w:t>
      </w:r>
      <w:proofErr w:type="spellStart"/>
      <w:r w:rsidRPr="009475ED">
        <w:rPr>
          <w:rFonts w:ascii="Times New Roman" w:eastAsia="Times New Roman" w:hAnsi="Times New Roman"/>
          <w:color w:val="000000"/>
          <w:lang w:eastAsia="ru-RU"/>
        </w:rPr>
        <w:t>вознобновляется</w:t>
      </w:r>
      <w:proofErr w:type="spellEnd"/>
      <w:r w:rsidRPr="009475ED">
        <w:rPr>
          <w:rFonts w:ascii="Times New Roman" w:eastAsia="Times New Roman" w:hAnsi="Times New Roman"/>
          <w:color w:val="000000"/>
          <w:lang w:eastAsia="ru-RU"/>
        </w:rPr>
        <w:t xml:space="preserve"> выполнение прерванной программы.</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color w:val="000000"/>
          <w:lang w:eastAsia="ru-RU"/>
        </w:rPr>
        <w:t>Процедуры ввода-вывода информации выполняются по прерываниям. Таймер более десятка раз в секунду вырабатывает импульсы, опрашивающие устройства ввода (клавиатуру, мышь и т.д.). Перемещения мыши, нажатие кнопок клавиатуры регистрируется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lastRenderedPageBreak/>
        <w:t>Генератор тактовых импульсов ГТИ</w:t>
      </w:r>
      <w:r w:rsidRPr="009475ED">
        <w:rPr>
          <w:rFonts w:ascii="Times New Roman" w:eastAsia="Times New Roman" w:hAnsi="Times New Roman"/>
          <w:color w:val="000000"/>
          <w:lang w:eastAsia="ru-RU"/>
        </w:rPr>
        <w:t> генерирует последовательность электрических импульсов. С каждым тактом ЭВМ совершает одну операцию: пересылает число, выполняет команду, осуществляет математическую операцию.</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Источником питания</w:t>
      </w:r>
      <w:r w:rsidRPr="009475ED">
        <w:rPr>
          <w:rFonts w:ascii="Times New Roman" w:eastAsia="Times New Roman" w:hAnsi="Times New Roman"/>
          <w:color w:val="000000"/>
          <w:lang w:eastAsia="ru-RU"/>
        </w:rPr>
        <w:t> являются сетевой блок питания и аккумулятор. </w:t>
      </w:r>
      <w:proofErr w:type="gramStart"/>
      <w:r w:rsidRPr="009475ED">
        <w:rPr>
          <w:rFonts w:ascii="Times New Roman" w:eastAsia="Times New Roman" w:hAnsi="Times New Roman"/>
          <w:i/>
          <w:iCs/>
          <w:color w:val="000000"/>
          <w:lang w:eastAsia="ru-RU"/>
        </w:rPr>
        <w:t>Таймер</w:t>
      </w:r>
      <w:r w:rsidRPr="009475ED">
        <w:rPr>
          <w:rFonts w:ascii="Times New Roman" w:eastAsia="Times New Roman" w:hAnsi="Times New Roman"/>
          <w:color w:val="000000"/>
          <w:lang w:eastAsia="ru-RU"/>
        </w:rPr>
        <w:t> -- электронный секундомер, обеспечивающие отсчет текущего момента времени (год, месяц, часы, минуты, секунды, доли секунд).</w:t>
      </w:r>
      <w:proofErr w:type="gramEnd"/>
      <w:r w:rsidRPr="009475ED">
        <w:rPr>
          <w:rFonts w:ascii="Times New Roman" w:eastAsia="Times New Roman" w:hAnsi="Times New Roman"/>
          <w:color w:val="000000"/>
          <w:lang w:eastAsia="ru-RU"/>
        </w:rPr>
        <w:t xml:space="preserve"> Таймер подключен к аккумулятору и продолжает работать при выключении ЭВМ.</w:t>
      </w:r>
    </w:p>
    <w:p w:rsidR="009475ED" w:rsidRPr="009475ED" w:rsidRDefault="009475ED" w:rsidP="009475ED">
      <w:pPr>
        <w:pStyle w:val="a4"/>
        <w:rPr>
          <w:rFonts w:ascii="Times New Roman" w:eastAsia="Times New Roman" w:hAnsi="Times New Roman"/>
          <w:color w:val="000000"/>
          <w:lang w:eastAsia="ru-RU"/>
        </w:rPr>
      </w:pPr>
      <w:r w:rsidRPr="009475ED">
        <w:rPr>
          <w:rFonts w:ascii="Times New Roman" w:eastAsia="Times New Roman" w:hAnsi="Times New Roman"/>
          <w:i/>
          <w:iCs/>
          <w:color w:val="000000"/>
          <w:lang w:eastAsia="ru-RU"/>
        </w:rPr>
        <w:t>Системный блок</w:t>
      </w:r>
      <w:r w:rsidRPr="009475ED">
        <w:rPr>
          <w:rFonts w:ascii="Times New Roman" w:eastAsia="Times New Roman" w:hAnsi="Times New Roman"/>
          <w:color w:val="000000"/>
          <w:lang w:eastAsia="ru-RU"/>
        </w:rPr>
        <w:t xml:space="preserve"> обычно включает в себя системную плату, блок питания, накопители на дисках, разъемы для дополнительных устройств и платы расширения с контроллерами (адаптерами) внешних устройств. </w:t>
      </w:r>
      <w:proofErr w:type="gramStart"/>
      <w:r w:rsidRPr="009475ED">
        <w:rPr>
          <w:rFonts w:ascii="Times New Roman" w:eastAsia="Times New Roman" w:hAnsi="Times New Roman"/>
          <w:color w:val="000000"/>
          <w:lang w:eastAsia="ru-RU"/>
        </w:rPr>
        <w:t>На системной плате размещаются: микропроцессор; математический сопроцессор; генератор тактовых импульсов; блоки (микросхемы) ОЗУ и ПЗУ; контроллеры (адаптеры) клавиатуры, НЖМД, НГМД; контроллер прерываний; таймер и др. Остальные устройства (монитор, принтер, клавиатура и др.) подключаются к системному блоку.</w:t>
      </w:r>
      <w:proofErr w:type="gramEnd"/>
    </w:p>
    <w:p w:rsidR="00A411F5" w:rsidRPr="009475ED" w:rsidRDefault="00A411F5" w:rsidP="009475ED">
      <w:pPr>
        <w:pStyle w:val="a4"/>
        <w:rPr>
          <w:rFonts w:ascii="Times New Roman" w:hAnsi="Times New Roman"/>
        </w:rPr>
      </w:pPr>
    </w:p>
    <w:sectPr w:rsidR="00A411F5" w:rsidRPr="009475ED" w:rsidSect="00D9135A">
      <w:pgSz w:w="11906" w:h="16838"/>
      <w:pgMar w:top="284" w:right="850"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501EF"/>
    <w:multiLevelType w:val="multilevel"/>
    <w:tmpl w:val="DE7CD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8A368A"/>
    <w:multiLevelType w:val="multilevel"/>
    <w:tmpl w:val="39E6B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0308C"/>
    <w:multiLevelType w:val="multilevel"/>
    <w:tmpl w:val="5C743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1119FD"/>
    <w:multiLevelType w:val="multilevel"/>
    <w:tmpl w:val="788E4A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5C52B2"/>
    <w:multiLevelType w:val="multilevel"/>
    <w:tmpl w:val="9918D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555425"/>
    <w:multiLevelType w:val="multilevel"/>
    <w:tmpl w:val="BC16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6540F8"/>
    <w:multiLevelType w:val="multilevel"/>
    <w:tmpl w:val="6D781E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D40C28"/>
    <w:multiLevelType w:val="multilevel"/>
    <w:tmpl w:val="17F8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4B5F2F"/>
    <w:multiLevelType w:val="multilevel"/>
    <w:tmpl w:val="9D74D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FA2759"/>
    <w:multiLevelType w:val="multilevel"/>
    <w:tmpl w:val="7554B7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3B58ED"/>
    <w:multiLevelType w:val="multilevel"/>
    <w:tmpl w:val="7854BA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7736A7"/>
    <w:multiLevelType w:val="multilevel"/>
    <w:tmpl w:val="DAAA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FD0A30"/>
    <w:multiLevelType w:val="multilevel"/>
    <w:tmpl w:val="15F0D5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AD0FC5"/>
    <w:multiLevelType w:val="multilevel"/>
    <w:tmpl w:val="355A2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4306BC0"/>
    <w:multiLevelType w:val="hybridMultilevel"/>
    <w:tmpl w:val="C7D6D40C"/>
    <w:lvl w:ilvl="0" w:tplc="0419000F">
      <w:start w:val="1"/>
      <w:numFmt w:val="decimal"/>
      <w:lvlText w:val="%1."/>
      <w:lvlJc w:val="left"/>
      <w:pPr>
        <w:ind w:left="720" w:hanging="360"/>
      </w:pPr>
    </w:lvl>
    <w:lvl w:ilvl="1" w:tplc="A6D83324">
      <w:start w:val="1"/>
      <w:numFmt w:val="decimal"/>
      <w:lvlText w:val="%2)"/>
      <w:lvlJc w:val="left"/>
      <w:pPr>
        <w:ind w:left="1440" w:hanging="360"/>
      </w:pPr>
      <w:rPr>
        <w:rFonts w:hint="default"/>
      </w:rPr>
    </w:lvl>
    <w:lvl w:ilvl="2" w:tplc="69ECE65C">
      <w:start w:val="1"/>
      <w:numFmt w:val="decimal"/>
      <w:lvlText w:val="%3"/>
      <w:lvlJc w:val="left"/>
      <w:pPr>
        <w:ind w:left="2340" w:hanging="36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3F4F2E"/>
    <w:multiLevelType w:val="multilevel"/>
    <w:tmpl w:val="B0CA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98A528C"/>
    <w:multiLevelType w:val="multilevel"/>
    <w:tmpl w:val="2FBEEC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A4F46D4"/>
    <w:multiLevelType w:val="multilevel"/>
    <w:tmpl w:val="EED296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C5041FB"/>
    <w:multiLevelType w:val="multilevel"/>
    <w:tmpl w:val="EE66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151CB5"/>
    <w:multiLevelType w:val="multilevel"/>
    <w:tmpl w:val="04185B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D94398"/>
    <w:multiLevelType w:val="multilevel"/>
    <w:tmpl w:val="B54235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733558F"/>
    <w:multiLevelType w:val="multilevel"/>
    <w:tmpl w:val="3B580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2D389C"/>
    <w:multiLevelType w:val="multilevel"/>
    <w:tmpl w:val="F140D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ED95E56"/>
    <w:multiLevelType w:val="multilevel"/>
    <w:tmpl w:val="927E8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F16E6B"/>
    <w:multiLevelType w:val="multilevel"/>
    <w:tmpl w:val="B4B0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581352E"/>
    <w:multiLevelType w:val="multilevel"/>
    <w:tmpl w:val="D0BE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5A873AB"/>
    <w:multiLevelType w:val="multilevel"/>
    <w:tmpl w:val="941A0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E918D0"/>
    <w:multiLevelType w:val="multilevel"/>
    <w:tmpl w:val="4ABA1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73C7EB4"/>
    <w:multiLevelType w:val="multilevel"/>
    <w:tmpl w:val="4B58E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7C92197"/>
    <w:multiLevelType w:val="multilevel"/>
    <w:tmpl w:val="B238B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99A6E0E"/>
    <w:multiLevelType w:val="multilevel"/>
    <w:tmpl w:val="B9B276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C9C4098"/>
    <w:multiLevelType w:val="multilevel"/>
    <w:tmpl w:val="A1FA97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CC910AD"/>
    <w:multiLevelType w:val="multilevel"/>
    <w:tmpl w:val="EA4E3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F802D63"/>
    <w:multiLevelType w:val="multilevel"/>
    <w:tmpl w:val="D742A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10207EB"/>
    <w:multiLevelType w:val="multilevel"/>
    <w:tmpl w:val="C298BB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3274BAE"/>
    <w:multiLevelType w:val="multilevel"/>
    <w:tmpl w:val="19A06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6524AC9"/>
    <w:multiLevelType w:val="multilevel"/>
    <w:tmpl w:val="97D07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74B1161"/>
    <w:multiLevelType w:val="multilevel"/>
    <w:tmpl w:val="D002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9252C34"/>
    <w:multiLevelType w:val="hybridMultilevel"/>
    <w:tmpl w:val="2884B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B552859"/>
    <w:multiLevelType w:val="multilevel"/>
    <w:tmpl w:val="50A05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1996688"/>
    <w:multiLevelType w:val="multilevel"/>
    <w:tmpl w:val="5398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3394EC2"/>
    <w:multiLevelType w:val="multilevel"/>
    <w:tmpl w:val="3768E6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7197AAE"/>
    <w:multiLevelType w:val="multilevel"/>
    <w:tmpl w:val="695E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BE7441F"/>
    <w:multiLevelType w:val="multilevel"/>
    <w:tmpl w:val="508C8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3931CF8"/>
    <w:multiLevelType w:val="multilevel"/>
    <w:tmpl w:val="FE72F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6590360"/>
    <w:multiLevelType w:val="multilevel"/>
    <w:tmpl w:val="6F824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9E518DC"/>
    <w:multiLevelType w:val="multilevel"/>
    <w:tmpl w:val="B71425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CA04B3A"/>
    <w:multiLevelType w:val="multilevel"/>
    <w:tmpl w:val="4E5A5F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ED92C0D"/>
    <w:multiLevelType w:val="multilevel"/>
    <w:tmpl w:val="4FB8A8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F483832"/>
    <w:multiLevelType w:val="multilevel"/>
    <w:tmpl w:val="2D42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25"/>
  </w:num>
  <w:num w:numId="4">
    <w:abstractNumId w:val="28"/>
  </w:num>
  <w:num w:numId="5">
    <w:abstractNumId w:val="31"/>
  </w:num>
  <w:num w:numId="6">
    <w:abstractNumId w:val="17"/>
  </w:num>
  <w:num w:numId="7">
    <w:abstractNumId w:val="12"/>
  </w:num>
  <w:num w:numId="8">
    <w:abstractNumId w:val="27"/>
  </w:num>
  <w:num w:numId="9">
    <w:abstractNumId w:val="24"/>
  </w:num>
  <w:num w:numId="10">
    <w:abstractNumId w:val="16"/>
  </w:num>
  <w:num w:numId="11">
    <w:abstractNumId w:val="7"/>
  </w:num>
  <w:num w:numId="12">
    <w:abstractNumId w:val="6"/>
  </w:num>
  <w:num w:numId="13">
    <w:abstractNumId w:val="22"/>
  </w:num>
  <w:num w:numId="14">
    <w:abstractNumId w:val="33"/>
  </w:num>
  <w:num w:numId="15">
    <w:abstractNumId w:val="39"/>
  </w:num>
  <w:num w:numId="16">
    <w:abstractNumId w:val="30"/>
  </w:num>
  <w:num w:numId="17">
    <w:abstractNumId w:val="15"/>
  </w:num>
  <w:num w:numId="18">
    <w:abstractNumId w:val="18"/>
  </w:num>
  <w:num w:numId="19">
    <w:abstractNumId w:val="49"/>
  </w:num>
  <w:num w:numId="20">
    <w:abstractNumId w:val="5"/>
  </w:num>
  <w:num w:numId="21">
    <w:abstractNumId w:val="44"/>
  </w:num>
  <w:num w:numId="22">
    <w:abstractNumId w:val="1"/>
  </w:num>
  <w:num w:numId="23">
    <w:abstractNumId w:val="42"/>
  </w:num>
  <w:num w:numId="24">
    <w:abstractNumId w:val="21"/>
  </w:num>
  <w:num w:numId="25">
    <w:abstractNumId w:val="34"/>
  </w:num>
  <w:num w:numId="26">
    <w:abstractNumId w:val="19"/>
  </w:num>
  <w:num w:numId="27">
    <w:abstractNumId w:val="41"/>
  </w:num>
  <w:num w:numId="28">
    <w:abstractNumId w:val="3"/>
  </w:num>
  <w:num w:numId="29">
    <w:abstractNumId w:val="4"/>
  </w:num>
  <w:num w:numId="30">
    <w:abstractNumId w:val="32"/>
  </w:num>
  <w:num w:numId="31">
    <w:abstractNumId w:val="9"/>
  </w:num>
  <w:num w:numId="32">
    <w:abstractNumId w:val="47"/>
  </w:num>
  <w:num w:numId="33">
    <w:abstractNumId w:val="46"/>
  </w:num>
  <w:num w:numId="34">
    <w:abstractNumId w:val="10"/>
  </w:num>
  <w:num w:numId="35">
    <w:abstractNumId w:val="48"/>
  </w:num>
  <w:num w:numId="36">
    <w:abstractNumId w:val="20"/>
  </w:num>
  <w:num w:numId="37">
    <w:abstractNumId w:val="8"/>
  </w:num>
  <w:num w:numId="38">
    <w:abstractNumId w:val="37"/>
  </w:num>
  <w:num w:numId="39">
    <w:abstractNumId w:val="0"/>
  </w:num>
  <w:num w:numId="40">
    <w:abstractNumId w:val="43"/>
  </w:num>
  <w:num w:numId="41">
    <w:abstractNumId w:val="35"/>
  </w:num>
  <w:num w:numId="42">
    <w:abstractNumId w:val="36"/>
  </w:num>
  <w:num w:numId="43">
    <w:abstractNumId w:val="13"/>
  </w:num>
  <w:num w:numId="44">
    <w:abstractNumId w:val="40"/>
  </w:num>
  <w:num w:numId="45">
    <w:abstractNumId w:val="29"/>
  </w:num>
  <w:num w:numId="46">
    <w:abstractNumId w:val="23"/>
  </w:num>
  <w:num w:numId="47">
    <w:abstractNumId w:val="2"/>
  </w:num>
  <w:num w:numId="48">
    <w:abstractNumId w:val="26"/>
  </w:num>
  <w:num w:numId="49">
    <w:abstractNumId w:val="45"/>
  </w:num>
  <w:num w:numId="50">
    <w:abstractNumId w:val="3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7943"/>
    <w:rsid w:val="000C6295"/>
    <w:rsid w:val="000C7C3B"/>
    <w:rsid w:val="001079FD"/>
    <w:rsid w:val="00143E26"/>
    <w:rsid w:val="0014797C"/>
    <w:rsid w:val="00182232"/>
    <w:rsid w:val="001915A7"/>
    <w:rsid w:val="00196AE2"/>
    <w:rsid w:val="001C2AD3"/>
    <w:rsid w:val="001F2F82"/>
    <w:rsid w:val="002243E2"/>
    <w:rsid w:val="002421B8"/>
    <w:rsid w:val="00245C46"/>
    <w:rsid w:val="00245DA9"/>
    <w:rsid w:val="00262154"/>
    <w:rsid w:val="00270D05"/>
    <w:rsid w:val="002A0BE4"/>
    <w:rsid w:val="002E6614"/>
    <w:rsid w:val="00306D6C"/>
    <w:rsid w:val="0033395D"/>
    <w:rsid w:val="003570BC"/>
    <w:rsid w:val="00387E63"/>
    <w:rsid w:val="003E7B2E"/>
    <w:rsid w:val="00460716"/>
    <w:rsid w:val="00515137"/>
    <w:rsid w:val="00567000"/>
    <w:rsid w:val="005A54BB"/>
    <w:rsid w:val="005D2825"/>
    <w:rsid w:val="006F2F70"/>
    <w:rsid w:val="00700BF1"/>
    <w:rsid w:val="007062C5"/>
    <w:rsid w:val="007550FE"/>
    <w:rsid w:val="007F02F1"/>
    <w:rsid w:val="00871578"/>
    <w:rsid w:val="008A5A44"/>
    <w:rsid w:val="00905958"/>
    <w:rsid w:val="009323B6"/>
    <w:rsid w:val="00940009"/>
    <w:rsid w:val="009413EE"/>
    <w:rsid w:val="009475ED"/>
    <w:rsid w:val="009F787B"/>
    <w:rsid w:val="00A02E9A"/>
    <w:rsid w:val="00A031D4"/>
    <w:rsid w:val="00A411F5"/>
    <w:rsid w:val="00B0680F"/>
    <w:rsid w:val="00B94469"/>
    <w:rsid w:val="00BA25D2"/>
    <w:rsid w:val="00BB7943"/>
    <w:rsid w:val="00BC2F6F"/>
    <w:rsid w:val="00C54003"/>
    <w:rsid w:val="00D20F3B"/>
    <w:rsid w:val="00D45563"/>
    <w:rsid w:val="00D84EAC"/>
    <w:rsid w:val="00D9135A"/>
    <w:rsid w:val="00DA539D"/>
    <w:rsid w:val="00E22F9C"/>
    <w:rsid w:val="00E86D06"/>
    <w:rsid w:val="00E912FC"/>
    <w:rsid w:val="00EB7F70"/>
    <w:rsid w:val="00EF2B47"/>
    <w:rsid w:val="00F11196"/>
    <w:rsid w:val="00FB05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semiHidden/>
    <w:unhideWhenUsed/>
    <w:rsid w:val="007550FE"/>
    <w:pPr>
      <w:spacing w:before="100" w:beforeAutospacing="1" w:after="100" w:afterAutospacing="1"/>
      <w:jc w:val="left"/>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semiHidden/>
    <w:unhideWhenUsed/>
    <w:rsid w:val="007550FE"/>
    <w:pPr>
      <w:spacing w:before="100" w:beforeAutospacing="1" w:after="100" w:afterAutospacing="1"/>
      <w:jc w:val="left"/>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5973272">
      <w:bodyDiv w:val="1"/>
      <w:marLeft w:val="0"/>
      <w:marRight w:val="0"/>
      <w:marTop w:val="0"/>
      <w:marBottom w:val="0"/>
      <w:divBdr>
        <w:top w:val="none" w:sz="0" w:space="0" w:color="auto"/>
        <w:left w:val="none" w:sz="0" w:space="0" w:color="auto"/>
        <w:bottom w:val="none" w:sz="0" w:space="0" w:color="auto"/>
        <w:right w:val="none" w:sz="0" w:space="0" w:color="auto"/>
      </w:divBdr>
    </w:div>
    <w:div w:id="343017725">
      <w:bodyDiv w:val="1"/>
      <w:marLeft w:val="0"/>
      <w:marRight w:val="0"/>
      <w:marTop w:val="0"/>
      <w:marBottom w:val="0"/>
      <w:divBdr>
        <w:top w:val="none" w:sz="0" w:space="0" w:color="auto"/>
        <w:left w:val="none" w:sz="0" w:space="0" w:color="auto"/>
        <w:bottom w:val="none" w:sz="0" w:space="0" w:color="auto"/>
        <w:right w:val="none" w:sz="0" w:space="0" w:color="auto"/>
      </w:divBdr>
    </w:div>
    <w:div w:id="881866779">
      <w:bodyDiv w:val="1"/>
      <w:marLeft w:val="0"/>
      <w:marRight w:val="0"/>
      <w:marTop w:val="0"/>
      <w:marBottom w:val="0"/>
      <w:divBdr>
        <w:top w:val="none" w:sz="0" w:space="0" w:color="auto"/>
        <w:left w:val="none" w:sz="0" w:space="0" w:color="auto"/>
        <w:bottom w:val="none" w:sz="0" w:space="0" w:color="auto"/>
        <w:right w:val="none" w:sz="0" w:space="0" w:color="auto"/>
      </w:divBdr>
    </w:div>
    <w:div w:id="979459999">
      <w:bodyDiv w:val="1"/>
      <w:marLeft w:val="0"/>
      <w:marRight w:val="0"/>
      <w:marTop w:val="0"/>
      <w:marBottom w:val="0"/>
      <w:divBdr>
        <w:top w:val="none" w:sz="0" w:space="0" w:color="auto"/>
        <w:left w:val="none" w:sz="0" w:space="0" w:color="auto"/>
        <w:bottom w:val="none" w:sz="0" w:space="0" w:color="auto"/>
        <w:right w:val="none" w:sz="0" w:space="0" w:color="auto"/>
      </w:divBdr>
    </w:div>
    <w:div w:id="1094084097">
      <w:bodyDiv w:val="1"/>
      <w:marLeft w:val="0"/>
      <w:marRight w:val="0"/>
      <w:marTop w:val="0"/>
      <w:marBottom w:val="0"/>
      <w:divBdr>
        <w:top w:val="none" w:sz="0" w:space="0" w:color="auto"/>
        <w:left w:val="none" w:sz="0" w:space="0" w:color="auto"/>
        <w:bottom w:val="none" w:sz="0" w:space="0" w:color="auto"/>
        <w:right w:val="none" w:sz="0" w:space="0" w:color="auto"/>
      </w:divBdr>
    </w:div>
    <w:div w:id="1438787964">
      <w:bodyDiv w:val="1"/>
      <w:marLeft w:val="0"/>
      <w:marRight w:val="0"/>
      <w:marTop w:val="0"/>
      <w:marBottom w:val="0"/>
      <w:divBdr>
        <w:top w:val="none" w:sz="0" w:space="0" w:color="auto"/>
        <w:left w:val="none" w:sz="0" w:space="0" w:color="auto"/>
        <w:bottom w:val="none" w:sz="0" w:space="0" w:color="auto"/>
        <w:right w:val="none" w:sz="0" w:space="0" w:color="auto"/>
      </w:divBdr>
    </w:div>
    <w:div w:id="1501239586">
      <w:bodyDiv w:val="1"/>
      <w:marLeft w:val="0"/>
      <w:marRight w:val="0"/>
      <w:marTop w:val="0"/>
      <w:marBottom w:val="0"/>
      <w:divBdr>
        <w:top w:val="none" w:sz="0" w:space="0" w:color="auto"/>
        <w:left w:val="none" w:sz="0" w:space="0" w:color="auto"/>
        <w:bottom w:val="none" w:sz="0" w:space="0" w:color="auto"/>
        <w:right w:val="none" w:sz="0" w:space="0" w:color="auto"/>
      </w:divBdr>
      <w:divsChild>
        <w:div w:id="220483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4636578">
      <w:bodyDiv w:val="1"/>
      <w:marLeft w:val="0"/>
      <w:marRight w:val="0"/>
      <w:marTop w:val="0"/>
      <w:marBottom w:val="0"/>
      <w:divBdr>
        <w:top w:val="none" w:sz="0" w:space="0" w:color="auto"/>
        <w:left w:val="none" w:sz="0" w:space="0" w:color="auto"/>
        <w:bottom w:val="none" w:sz="0" w:space="0" w:color="auto"/>
        <w:right w:val="none" w:sz="0" w:space="0" w:color="auto"/>
      </w:divBdr>
    </w:div>
    <w:div w:id="1606418734">
      <w:bodyDiv w:val="1"/>
      <w:marLeft w:val="0"/>
      <w:marRight w:val="0"/>
      <w:marTop w:val="0"/>
      <w:marBottom w:val="0"/>
      <w:divBdr>
        <w:top w:val="none" w:sz="0" w:space="0" w:color="auto"/>
        <w:left w:val="none" w:sz="0" w:space="0" w:color="auto"/>
        <w:bottom w:val="none" w:sz="0" w:space="0" w:color="auto"/>
        <w:right w:val="none" w:sz="0" w:space="0" w:color="auto"/>
      </w:divBdr>
    </w:div>
    <w:div w:id="1665934266">
      <w:bodyDiv w:val="1"/>
      <w:marLeft w:val="0"/>
      <w:marRight w:val="0"/>
      <w:marTop w:val="0"/>
      <w:marBottom w:val="0"/>
      <w:divBdr>
        <w:top w:val="none" w:sz="0" w:space="0" w:color="auto"/>
        <w:left w:val="none" w:sz="0" w:space="0" w:color="auto"/>
        <w:bottom w:val="none" w:sz="0" w:space="0" w:color="auto"/>
        <w:right w:val="none" w:sz="0" w:space="0" w:color="auto"/>
      </w:divBdr>
    </w:div>
    <w:div w:id="1743717714">
      <w:bodyDiv w:val="1"/>
      <w:marLeft w:val="0"/>
      <w:marRight w:val="0"/>
      <w:marTop w:val="0"/>
      <w:marBottom w:val="0"/>
      <w:divBdr>
        <w:top w:val="none" w:sz="0" w:space="0" w:color="auto"/>
        <w:left w:val="none" w:sz="0" w:space="0" w:color="auto"/>
        <w:bottom w:val="none" w:sz="0" w:space="0" w:color="auto"/>
        <w:right w:val="none" w:sz="0" w:space="0" w:color="auto"/>
      </w:divBdr>
      <w:divsChild>
        <w:div w:id="8437876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525751">
      <w:bodyDiv w:val="1"/>
      <w:marLeft w:val="0"/>
      <w:marRight w:val="0"/>
      <w:marTop w:val="0"/>
      <w:marBottom w:val="0"/>
      <w:divBdr>
        <w:top w:val="none" w:sz="0" w:space="0" w:color="auto"/>
        <w:left w:val="none" w:sz="0" w:space="0" w:color="auto"/>
        <w:bottom w:val="none" w:sz="0" w:space="0" w:color="auto"/>
        <w:right w:val="none" w:sz="0" w:space="0" w:color="auto"/>
      </w:divBdr>
    </w:div>
    <w:div w:id="1928225596">
      <w:bodyDiv w:val="1"/>
      <w:marLeft w:val="0"/>
      <w:marRight w:val="0"/>
      <w:marTop w:val="0"/>
      <w:marBottom w:val="0"/>
      <w:divBdr>
        <w:top w:val="none" w:sz="0" w:space="0" w:color="auto"/>
        <w:left w:val="none" w:sz="0" w:space="0" w:color="auto"/>
        <w:bottom w:val="none" w:sz="0" w:space="0" w:color="auto"/>
        <w:right w:val="none" w:sz="0" w:space="0" w:color="auto"/>
      </w:divBdr>
      <w:divsChild>
        <w:div w:id="1496527626">
          <w:marLeft w:val="0"/>
          <w:marRight w:val="0"/>
          <w:marTop w:val="0"/>
          <w:marBottom w:val="0"/>
          <w:divBdr>
            <w:top w:val="none" w:sz="0" w:space="0" w:color="auto"/>
            <w:left w:val="none" w:sz="0" w:space="0" w:color="auto"/>
            <w:bottom w:val="none" w:sz="0" w:space="0" w:color="auto"/>
            <w:right w:val="none" w:sz="0" w:space="0" w:color="auto"/>
          </w:divBdr>
        </w:div>
        <w:div w:id="403842697">
          <w:marLeft w:val="0"/>
          <w:marRight w:val="0"/>
          <w:marTop w:val="0"/>
          <w:marBottom w:val="0"/>
          <w:divBdr>
            <w:top w:val="none" w:sz="0" w:space="0" w:color="auto"/>
            <w:left w:val="none" w:sz="0" w:space="0" w:color="auto"/>
            <w:bottom w:val="none" w:sz="0" w:space="0" w:color="auto"/>
            <w:right w:val="none" w:sz="0" w:space="0" w:color="auto"/>
          </w:divBdr>
        </w:div>
      </w:divsChild>
    </w:div>
    <w:div w:id="1952005184">
      <w:bodyDiv w:val="1"/>
      <w:marLeft w:val="0"/>
      <w:marRight w:val="0"/>
      <w:marTop w:val="0"/>
      <w:marBottom w:val="0"/>
      <w:divBdr>
        <w:top w:val="none" w:sz="0" w:space="0" w:color="auto"/>
        <w:left w:val="none" w:sz="0" w:space="0" w:color="auto"/>
        <w:bottom w:val="none" w:sz="0" w:space="0" w:color="auto"/>
        <w:right w:val="none" w:sz="0" w:space="0" w:color="auto"/>
      </w:divBdr>
    </w:div>
    <w:div w:id="2034843784">
      <w:bodyDiv w:val="1"/>
      <w:marLeft w:val="0"/>
      <w:marRight w:val="0"/>
      <w:marTop w:val="0"/>
      <w:marBottom w:val="0"/>
      <w:divBdr>
        <w:top w:val="none" w:sz="0" w:space="0" w:color="auto"/>
        <w:left w:val="none" w:sz="0" w:space="0" w:color="auto"/>
        <w:bottom w:val="none" w:sz="0" w:space="0" w:color="auto"/>
        <w:right w:val="none" w:sz="0" w:space="0" w:color="auto"/>
      </w:divBdr>
      <w:divsChild>
        <w:div w:id="863058345">
          <w:marLeft w:val="0"/>
          <w:marRight w:val="0"/>
          <w:marTop w:val="0"/>
          <w:marBottom w:val="0"/>
          <w:divBdr>
            <w:top w:val="none" w:sz="0" w:space="0" w:color="auto"/>
            <w:left w:val="none" w:sz="0" w:space="0" w:color="auto"/>
            <w:bottom w:val="none" w:sz="0" w:space="0" w:color="auto"/>
            <w:right w:val="none" w:sz="0" w:space="0" w:color="auto"/>
          </w:divBdr>
        </w:div>
        <w:div w:id="600452396">
          <w:marLeft w:val="336"/>
          <w:marRight w:val="0"/>
          <w:marTop w:val="120"/>
          <w:marBottom w:val="192"/>
          <w:divBdr>
            <w:top w:val="none" w:sz="0" w:space="0" w:color="auto"/>
            <w:left w:val="none" w:sz="0" w:space="0" w:color="auto"/>
            <w:bottom w:val="none" w:sz="0" w:space="0" w:color="auto"/>
            <w:right w:val="none" w:sz="0" w:space="0" w:color="auto"/>
          </w:divBdr>
          <w:divsChild>
            <w:div w:id="966087046">
              <w:marLeft w:val="0"/>
              <w:marRight w:val="0"/>
              <w:marTop w:val="0"/>
              <w:marBottom w:val="0"/>
              <w:divBdr>
                <w:top w:val="single" w:sz="6" w:space="0" w:color="CCCCCC"/>
                <w:left w:val="single" w:sz="6" w:space="0" w:color="CCCCCC"/>
                <w:bottom w:val="single" w:sz="6" w:space="0" w:color="CCCCCC"/>
                <w:right w:val="single" w:sz="6" w:space="0" w:color="CCCCCC"/>
              </w:divBdr>
              <w:divsChild>
                <w:div w:id="42435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gif"/><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gif"/><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2D159-206E-4E8A-904B-AD86D679B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3087</Words>
  <Characters>17599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2012-10-20T06:53:00Z</cp:lastPrinted>
  <dcterms:created xsi:type="dcterms:W3CDTF">2012-10-19T11:08:00Z</dcterms:created>
  <dcterms:modified xsi:type="dcterms:W3CDTF">2012-10-20T06:54:00Z</dcterms:modified>
</cp:coreProperties>
</file>